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C7" w:rsidRPr="00CE4211" w:rsidRDefault="000A40C7" w:rsidP="000A40C7">
      <w:pPr>
        <w:spacing w:line="360" w:lineRule="auto"/>
        <w:jc w:val="center"/>
        <w:rPr>
          <w:b/>
          <w:sz w:val="24"/>
          <w:szCs w:val="24"/>
        </w:rPr>
      </w:pPr>
      <w:r w:rsidRPr="00CE4211">
        <w:rPr>
          <w:b/>
          <w:sz w:val="24"/>
          <w:szCs w:val="24"/>
        </w:rPr>
        <w:t xml:space="preserve">PORTARIA </w:t>
      </w:r>
      <w:proofErr w:type="gramStart"/>
      <w:r w:rsidRPr="00CE4211">
        <w:rPr>
          <w:b/>
          <w:sz w:val="24"/>
          <w:szCs w:val="24"/>
        </w:rPr>
        <w:t>Nº</w:t>
      </w:r>
      <w:r w:rsidR="002C6706">
        <w:rPr>
          <w:b/>
          <w:sz w:val="24"/>
          <w:szCs w:val="24"/>
        </w:rPr>
        <w:t>....</w:t>
      </w:r>
      <w:proofErr w:type="gramEnd"/>
      <w:r w:rsidR="002C6706">
        <w:rPr>
          <w:b/>
          <w:sz w:val="24"/>
          <w:szCs w:val="24"/>
        </w:rPr>
        <w:t>.</w:t>
      </w:r>
      <w:r w:rsidRPr="00CE4211">
        <w:rPr>
          <w:b/>
          <w:sz w:val="24"/>
          <w:szCs w:val="24"/>
        </w:rPr>
        <w:t xml:space="preserve"> </w:t>
      </w:r>
      <w:r w:rsidR="00352D0C">
        <w:rPr>
          <w:b/>
          <w:sz w:val="24"/>
          <w:szCs w:val="24"/>
        </w:rPr>
        <w:t xml:space="preserve"> </w:t>
      </w:r>
      <w:proofErr w:type="gramStart"/>
      <w:r w:rsidRPr="00CE4211">
        <w:rPr>
          <w:b/>
          <w:sz w:val="24"/>
          <w:szCs w:val="24"/>
        </w:rPr>
        <w:t>de</w:t>
      </w:r>
      <w:proofErr w:type="gramEnd"/>
      <w:r w:rsidRPr="00CE4211">
        <w:rPr>
          <w:b/>
          <w:sz w:val="24"/>
          <w:szCs w:val="24"/>
        </w:rPr>
        <w:t xml:space="preserve"> </w:t>
      </w:r>
      <w:r w:rsidR="002C6706">
        <w:rPr>
          <w:b/>
          <w:sz w:val="24"/>
          <w:szCs w:val="24"/>
        </w:rPr>
        <w:t>....</w:t>
      </w:r>
      <w:r w:rsidRPr="00CE4211">
        <w:rPr>
          <w:b/>
          <w:sz w:val="24"/>
          <w:szCs w:val="24"/>
        </w:rPr>
        <w:t xml:space="preserve"> </w:t>
      </w:r>
      <w:proofErr w:type="gramStart"/>
      <w:r w:rsidRPr="00CE4211">
        <w:rPr>
          <w:b/>
          <w:sz w:val="24"/>
          <w:szCs w:val="24"/>
        </w:rPr>
        <w:t xml:space="preserve">de </w:t>
      </w:r>
      <w:r w:rsidR="002C6706">
        <w:rPr>
          <w:b/>
          <w:sz w:val="24"/>
          <w:szCs w:val="24"/>
        </w:rPr>
        <w:t xml:space="preserve"> outubro</w:t>
      </w:r>
      <w:proofErr w:type="gramEnd"/>
      <w:r w:rsidR="00542ACA" w:rsidRPr="00CE4211">
        <w:rPr>
          <w:b/>
          <w:sz w:val="24"/>
          <w:szCs w:val="24"/>
        </w:rPr>
        <w:t xml:space="preserve"> de 2016</w:t>
      </w:r>
    </w:p>
    <w:p w:rsidR="000A40C7" w:rsidRPr="00CE4211" w:rsidRDefault="000A40C7" w:rsidP="000A40C7">
      <w:pPr>
        <w:spacing w:line="360" w:lineRule="auto"/>
        <w:ind w:left="3544"/>
        <w:jc w:val="both"/>
        <w:rPr>
          <w:sz w:val="24"/>
          <w:szCs w:val="24"/>
        </w:rPr>
      </w:pPr>
    </w:p>
    <w:p w:rsidR="00D13026" w:rsidRPr="00D13026" w:rsidRDefault="002C6706" w:rsidP="00D13026">
      <w:pPr>
        <w:spacing w:after="120" w:line="276" w:lineRule="auto"/>
        <w:ind w:left="4248"/>
        <w:jc w:val="both"/>
        <w:rPr>
          <w:sz w:val="24"/>
          <w:szCs w:val="24"/>
        </w:rPr>
      </w:pPr>
      <w:r>
        <w:rPr>
          <w:sz w:val="24"/>
          <w:szCs w:val="24"/>
        </w:rPr>
        <w:t xml:space="preserve">Instituir o NEST- </w:t>
      </w:r>
      <w:proofErr w:type="gramStart"/>
      <w:r>
        <w:rPr>
          <w:sz w:val="24"/>
          <w:szCs w:val="24"/>
        </w:rPr>
        <w:t xml:space="preserve">Núcleo </w:t>
      </w:r>
      <w:bookmarkStart w:id="0" w:name="_GoBack"/>
      <w:bookmarkEnd w:id="0"/>
      <w:r w:rsidR="002D51AB" w:rsidRPr="00D13026">
        <w:rPr>
          <w:sz w:val="24"/>
          <w:szCs w:val="24"/>
        </w:rPr>
        <w:t xml:space="preserve"> Sala</w:t>
      </w:r>
      <w:proofErr w:type="gramEnd"/>
      <w:r w:rsidR="002D51AB" w:rsidRPr="00D13026">
        <w:rPr>
          <w:sz w:val="24"/>
          <w:szCs w:val="24"/>
        </w:rPr>
        <w:t xml:space="preserve"> Estadual de </w:t>
      </w:r>
      <w:r w:rsidR="00A23239">
        <w:rPr>
          <w:sz w:val="24"/>
          <w:szCs w:val="24"/>
        </w:rPr>
        <w:t>Sala de Situação</w:t>
      </w:r>
      <w:r w:rsidR="002D51AB" w:rsidRPr="00D13026">
        <w:rPr>
          <w:sz w:val="24"/>
          <w:szCs w:val="24"/>
        </w:rPr>
        <w:t xml:space="preserve">, com o objetivo de </w:t>
      </w:r>
      <w:r w:rsidR="004E7808">
        <w:rPr>
          <w:sz w:val="24"/>
          <w:szCs w:val="24"/>
        </w:rPr>
        <w:t>c</w:t>
      </w:r>
      <w:r w:rsidR="00D13026" w:rsidRPr="00D13026">
        <w:rPr>
          <w:bCs/>
          <w:sz w:val="24"/>
          <w:szCs w:val="24"/>
        </w:rPr>
        <w:t xml:space="preserve">oordenar e monitorar as ações de mobilização e combate </w:t>
      </w:r>
      <w:r w:rsidR="00D13026" w:rsidRPr="00D13026">
        <w:rPr>
          <w:sz w:val="24"/>
          <w:szCs w:val="24"/>
        </w:rPr>
        <w:t>ao vetor (</w:t>
      </w:r>
      <w:r w:rsidR="00D13026" w:rsidRPr="00D13026">
        <w:rPr>
          <w:i/>
          <w:iCs/>
          <w:sz w:val="24"/>
          <w:szCs w:val="24"/>
        </w:rPr>
        <w:t>Aedes aegypti</w:t>
      </w:r>
      <w:r w:rsidR="00D13026" w:rsidRPr="00D13026">
        <w:rPr>
          <w:sz w:val="24"/>
          <w:szCs w:val="24"/>
        </w:rPr>
        <w:t xml:space="preserve">) transmissor das doenças dengue, </w:t>
      </w:r>
      <w:proofErr w:type="spellStart"/>
      <w:r w:rsidR="00D13026" w:rsidRPr="00D13026">
        <w:rPr>
          <w:sz w:val="24"/>
          <w:szCs w:val="24"/>
        </w:rPr>
        <w:t>chikungunya</w:t>
      </w:r>
      <w:proofErr w:type="spellEnd"/>
      <w:r w:rsidR="00D13026" w:rsidRPr="00D13026">
        <w:rPr>
          <w:sz w:val="24"/>
          <w:szCs w:val="24"/>
        </w:rPr>
        <w:t xml:space="preserve"> e </w:t>
      </w:r>
      <w:proofErr w:type="spellStart"/>
      <w:r w:rsidR="00D13026" w:rsidRPr="00D13026">
        <w:rPr>
          <w:sz w:val="24"/>
          <w:szCs w:val="24"/>
        </w:rPr>
        <w:t>zika</w:t>
      </w:r>
      <w:proofErr w:type="spellEnd"/>
      <w:r w:rsidR="00D13026" w:rsidRPr="00D13026">
        <w:rPr>
          <w:bCs/>
          <w:sz w:val="24"/>
          <w:szCs w:val="24"/>
        </w:rPr>
        <w:t xml:space="preserve">, </w:t>
      </w:r>
      <w:r w:rsidR="00D13026" w:rsidRPr="00D13026">
        <w:rPr>
          <w:sz w:val="24"/>
          <w:szCs w:val="24"/>
        </w:rPr>
        <w:t>por meio de uma resposta integrada e intensificada.</w:t>
      </w:r>
    </w:p>
    <w:p w:rsidR="00D83983" w:rsidRDefault="00D83983" w:rsidP="00D13026">
      <w:pPr>
        <w:spacing w:after="120" w:line="276" w:lineRule="auto"/>
        <w:ind w:left="3540"/>
        <w:jc w:val="both"/>
        <w:rPr>
          <w:sz w:val="23"/>
          <w:szCs w:val="23"/>
        </w:rPr>
      </w:pPr>
    </w:p>
    <w:p w:rsidR="000A40C7" w:rsidRPr="00CE4211" w:rsidRDefault="000A40C7" w:rsidP="00F753A9">
      <w:pPr>
        <w:spacing w:after="120" w:line="360" w:lineRule="auto"/>
        <w:ind w:firstLine="1134"/>
        <w:jc w:val="both"/>
        <w:rPr>
          <w:sz w:val="24"/>
          <w:szCs w:val="24"/>
        </w:rPr>
      </w:pPr>
      <w:r w:rsidRPr="00CE4211">
        <w:rPr>
          <w:b/>
          <w:sz w:val="24"/>
          <w:szCs w:val="24"/>
        </w:rPr>
        <w:t>O SECRETÁRIO DE ESTADO DA SAÚDE</w:t>
      </w:r>
      <w:r w:rsidRPr="00CE4211">
        <w:rPr>
          <w:sz w:val="24"/>
          <w:szCs w:val="24"/>
        </w:rPr>
        <w:t>, no uso de suas atribuições que lhe são conferidas nos termos do artigo 90, incisos II e VII da Constituição do Estado de Sergipe, de conformidade com a Lei nº 2.148, de 21/12/1977 (Estatuto dos Servidores Públicos Civis do Estado de Sergipe), na Lei nº 7.116/2011, e ainda, observando o que dispõe o Decreto nº 28.288 de 28 de dezembro de 2011;</w:t>
      </w:r>
    </w:p>
    <w:p w:rsidR="004E0FC9" w:rsidRPr="00CE4211" w:rsidRDefault="004E0FC9" w:rsidP="00F753A9">
      <w:pPr>
        <w:spacing w:after="120" w:line="360" w:lineRule="auto"/>
        <w:ind w:firstLine="1134"/>
        <w:jc w:val="both"/>
        <w:rPr>
          <w:sz w:val="24"/>
          <w:szCs w:val="24"/>
        </w:rPr>
      </w:pPr>
      <w:r w:rsidRPr="00CE4211">
        <w:rPr>
          <w:b/>
          <w:sz w:val="24"/>
          <w:szCs w:val="24"/>
        </w:rPr>
        <w:t>Considerando</w:t>
      </w:r>
      <w:r w:rsidRPr="00CE4211">
        <w:rPr>
          <w:sz w:val="24"/>
          <w:szCs w:val="24"/>
        </w:rPr>
        <w:t xml:space="preserve"> estado de Emergência em Saúde Pública de Importância Nacional decretado pelo Ministério da Saúde, através da Portaria GM nº 1.813, de 11 de novembro de 2015, por alteração do padrão de ocorrência de microcefalia no Brasil;</w:t>
      </w:r>
    </w:p>
    <w:p w:rsidR="00F753A9" w:rsidRPr="00CE4211" w:rsidRDefault="00F753A9" w:rsidP="00F753A9">
      <w:pPr>
        <w:pStyle w:val="Default"/>
        <w:spacing w:line="360" w:lineRule="auto"/>
        <w:jc w:val="both"/>
        <w:rPr>
          <w:rFonts w:ascii="Times New Roman" w:hAnsi="Times New Roman" w:cs="Times New Roman"/>
          <w:bCs/>
        </w:rPr>
      </w:pPr>
      <w:r w:rsidRPr="00CE4211">
        <w:rPr>
          <w:rFonts w:ascii="Times New Roman" w:hAnsi="Times New Roman" w:cs="Times New Roman"/>
          <w:b/>
        </w:rPr>
        <w:t xml:space="preserve">                   Considerando</w:t>
      </w:r>
      <w:r w:rsidRPr="00CE4211">
        <w:rPr>
          <w:rFonts w:ascii="Times New Roman" w:hAnsi="Times New Roman" w:cs="Times New Roman"/>
        </w:rPr>
        <w:t xml:space="preserve"> a Diretriz nº 01/2015, do Ministério da Saúde, que estabelece </w:t>
      </w:r>
      <w:r w:rsidRPr="00CE4211">
        <w:rPr>
          <w:rFonts w:ascii="Times New Roman" w:hAnsi="Times New Roman" w:cs="Times New Roman"/>
          <w:bCs/>
        </w:rPr>
        <w:t>Sistema de Coordenação e Controle para intensificar as ações de mobilização e combate ao mosquito;</w:t>
      </w:r>
    </w:p>
    <w:p w:rsidR="000A40C7" w:rsidRDefault="00F753A9" w:rsidP="00F753A9">
      <w:pPr>
        <w:spacing w:line="360" w:lineRule="auto"/>
        <w:ind w:firstLine="708"/>
        <w:jc w:val="both"/>
        <w:rPr>
          <w:sz w:val="24"/>
          <w:szCs w:val="24"/>
        </w:rPr>
      </w:pPr>
      <w:r w:rsidRPr="00CE4211">
        <w:rPr>
          <w:rFonts w:eastAsiaTheme="minorHAnsi"/>
          <w:color w:val="FF0000"/>
          <w:sz w:val="24"/>
          <w:szCs w:val="24"/>
          <w:lang w:eastAsia="en-US"/>
        </w:rPr>
        <w:t xml:space="preserve">       </w:t>
      </w:r>
      <w:r w:rsidR="000A40C7" w:rsidRPr="00CE4211">
        <w:rPr>
          <w:b/>
          <w:sz w:val="24"/>
          <w:szCs w:val="24"/>
        </w:rPr>
        <w:t>Considerando</w:t>
      </w:r>
      <w:r w:rsidR="000A40C7" w:rsidRPr="00CE4211">
        <w:rPr>
          <w:sz w:val="24"/>
          <w:szCs w:val="24"/>
        </w:rPr>
        <w:t xml:space="preserve"> </w:t>
      </w:r>
      <w:r w:rsidR="001D17F1" w:rsidRPr="00CE4211">
        <w:rPr>
          <w:sz w:val="24"/>
          <w:szCs w:val="24"/>
        </w:rPr>
        <w:t>a Portaria Estadual nº 93 de 30</w:t>
      </w:r>
      <w:r w:rsidR="004E0FC9" w:rsidRPr="00CE4211">
        <w:rPr>
          <w:sz w:val="24"/>
          <w:szCs w:val="24"/>
        </w:rPr>
        <w:t xml:space="preserve"> de novembro de </w:t>
      </w:r>
      <w:r w:rsidR="001D17F1" w:rsidRPr="00CE4211">
        <w:rPr>
          <w:sz w:val="24"/>
          <w:szCs w:val="24"/>
        </w:rPr>
        <w:t>2015</w:t>
      </w:r>
      <w:r w:rsidR="004E0FC9" w:rsidRPr="00CE4211">
        <w:rPr>
          <w:sz w:val="24"/>
          <w:szCs w:val="24"/>
        </w:rPr>
        <w:t>,</w:t>
      </w:r>
      <w:r w:rsidR="001D17F1" w:rsidRPr="00CE4211">
        <w:rPr>
          <w:sz w:val="24"/>
          <w:szCs w:val="24"/>
        </w:rPr>
        <w:t xml:space="preserve"> que </w:t>
      </w:r>
      <w:r w:rsidR="00823BCA" w:rsidRPr="00CE4211">
        <w:rPr>
          <w:sz w:val="24"/>
          <w:szCs w:val="24"/>
        </w:rPr>
        <w:t>d</w:t>
      </w:r>
      <w:r w:rsidR="001D17F1" w:rsidRPr="00CE4211">
        <w:rPr>
          <w:sz w:val="24"/>
          <w:szCs w:val="24"/>
        </w:rPr>
        <w:t>eclara em toda a extensão do Estado de Sergipe, situação de emergência em Saúde Pública, por alteração do padrão de ocorrência de microcefalias</w:t>
      </w:r>
      <w:r w:rsidR="000A40C7" w:rsidRPr="00CE4211">
        <w:rPr>
          <w:sz w:val="24"/>
          <w:szCs w:val="24"/>
        </w:rPr>
        <w:t>;</w:t>
      </w:r>
    </w:p>
    <w:p w:rsidR="00314FA4" w:rsidRPr="00CE4211" w:rsidRDefault="00314FA4" w:rsidP="00F753A9">
      <w:pPr>
        <w:spacing w:line="360" w:lineRule="auto"/>
        <w:ind w:firstLine="708"/>
        <w:jc w:val="both"/>
        <w:rPr>
          <w:sz w:val="24"/>
          <w:szCs w:val="24"/>
        </w:rPr>
      </w:pPr>
      <w:r>
        <w:rPr>
          <w:b/>
          <w:sz w:val="24"/>
          <w:szCs w:val="24"/>
        </w:rPr>
        <w:t xml:space="preserve">       </w:t>
      </w:r>
      <w:r w:rsidRPr="00CE4211">
        <w:rPr>
          <w:b/>
          <w:sz w:val="24"/>
          <w:szCs w:val="24"/>
        </w:rPr>
        <w:t>Considerando</w:t>
      </w:r>
      <w:r w:rsidRPr="00CE4211">
        <w:rPr>
          <w:sz w:val="24"/>
          <w:szCs w:val="24"/>
        </w:rPr>
        <w:t xml:space="preserve"> a Portaria Estadual nº </w:t>
      </w:r>
      <w:r>
        <w:rPr>
          <w:sz w:val="24"/>
          <w:szCs w:val="24"/>
        </w:rPr>
        <w:t>100</w:t>
      </w:r>
      <w:r w:rsidRPr="00CE4211">
        <w:rPr>
          <w:sz w:val="24"/>
          <w:szCs w:val="24"/>
        </w:rPr>
        <w:t xml:space="preserve"> de </w:t>
      </w:r>
      <w:r>
        <w:rPr>
          <w:sz w:val="24"/>
          <w:szCs w:val="24"/>
        </w:rPr>
        <w:t>09</w:t>
      </w:r>
      <w:r w:rsidRPr="00CE4211">
        <w:rPr>
          <w:sz w:val="24"/>
          <w:szCs w:val="24"/>
        </w:rPr>
        <w:t xml:space="preserve"> de </w:t>
      </w:r>
      <w:r>
        <w:rPr>
          <w:sz w:val="24"/>
          <w:szCs w:val="24"/>
        </w:rPr>
        <w:t>dez</w:t>
      </w:r>
      <w:r w:rsidRPr="00CE4211">
        <w:rPr>
          <w:sz w:val="24"/>
          <w:szCs w:val="24"/>
        </w:rPr>
        <w:t xml:space="preserve">embro de 2015, que </w:t>
      </w:r>
      <w:r>
        <w:rPr>
          <w:sz w:val="24"/>
          <w:szCs w:val="24"/>
        </w:rPr>
        <w:t xml:space="preserve">institui o comitê de gestão e avaliação no âmbito da Secretaria de Estado da Saúde, com o objetivo de unir esforços contra a doença e o mosquito </w:t>
      </w:r>
      <w:proofErr w:type="spellStart"/>
      <w:r>
        <w:rPr>
          <w:sz w:val="24"/>
          <w:szCs w:val="24"/>
        </w:rPr>
        <w:t>Aeds</w:t>
      </w:r>
      <w:proofErr w:type="spellEnd"/>
      <w:r>
        <w:rPr>
          <w:sz w:val="24"/>
          <w:szCs w:val="24"/>
        </w:rPr>
        <w:t xml:space="preserve"> aegypti, responsável pela transmissão </w:t>
      </w:r>
      <w:r w:rsidR="009032CE">
        <w:rPr>
          <w:sz w:val="24"/>
          <w:szCs w:val="24"/>
        </w:rPr>
        <w:t xml:space="preserve">do </w:t>
      </w:r>
      <w:proofErr w:type="spellStart"/>
      <w:r w:rsidR="009032CE">
        <w:rPr>
          <w:sz w:val="24"/>
          <w:szCs w:val="24"/>
        </w:rPr>
        <w:t>viru</w:t>
      </w:r>
      <w:r>
        <w:rPr>
          <w:sz w:val="24"/>
          <w:szCs w:val="24"/>
        </w:rPr>
        <w:t>s</w:t>
      </w:r>
      <w:proofErr w:type="spellEnd"/>
      <w:r>
        <w:rPr>
          <w:sz w:val="24"/>
          <w:szCs w:val="24"/>
        </w:rPr>
        <w:t xml:space="preserve"> da dengue, </w:t>
      </w:r>
      <w:proofErr w:type="spellStart"/>
      <w:r>
        <w:rPr>
          <w:sz w:val="24"/>
          <w:szCs w:val="24"/>
        </w:rPr>
        <w:t>chikungunya</w:t>
      </w:r>
      <w:proofErr w:type="spellEnd"/>
      <w:r>
        <w:rPr>
          <w:sz w:val="24"/>
          <w:szCs w:val="24"/>
        </w:rPr>
        <w:t xml:space="preserve"> e </w:t>
      </w:r>
      <w:proofErr w:type="spellStart"/>
      <w:r>
        <w:rPr>
          <w:sz w:val="24"/>
          <w:szCs w:val="24"/>
        </w:rPr>
        <w:t>zica</w:t>
      </w:r>
      <w:proofErr w:type="spellEnd"/>
      <w:r w:rsidRPr="00CE4211">
        <w:rPr>
          <w:sz w:val="24"/>
          <w:szCs w:val="24"/>
        </w:rPr>
        <w:t>;</w:t>
      </w:r>
    </w:p>
    <w:p w:rsidR="000A40C7" w:rsidRPr="00CE4211" w:rsidRDefault="000A40C7" w:rsidP="00F753A9">
      <w:pPr>
        <w:spacing w:after="120" w:line="360" w:lineRule="auto"/>
        <w:ind w:firstLine="1134"/>
        <w:jc w:val="both"/>
        <w:rPr>
          <w:sz w:val="24"/>
          <w:szCs w:val="24"/>
        </w:rPr>
      </w:pPr>
      <w:r w:rsidRPr="00CE4211">
        <w:rPr>
          <w:b/>
          <w:sz w:val="24"/>
          <w:szCs w:val="24"/>
        </w:rPr>
        <w:t>Considerando</w:t>
      </w:r>
      <w:r w:rsidRPr="00CE4211">
        <w:rPr>
          <w:sz w:val="24"/>
          <w:szCs w:val="24"/>
        </w:rPr>
        <w:t xml:space="preserve"> </w:t>
      </w:r>
      <w:r w:rsidR="00823BCA" w:rsidRPr="00CE4211">
        <w:rPr>
          <w:sz w:val="24"/>
          <w:szCs w:val="24"/>
        </w:rPr>
        <w:t xml:space="preserve">o Decreto nº </w:t>
      </w:r>
      <w:r w:rsidR="00262CC6">
        <w:rPr>
          <w:sz w:val="24"/>
          <w:szCs w:val="24"/>
        </w:rPr>
        <w:t>30.150</w:t>
      </w:r>
      <w:r w:rsidR="00823BCA" w:rsidRPr="00CE4211">
        <w:rPr>
          <w:sz w:val="24"/>
          <w:szCs w:val="24"/>
        </w:rPr>
        <w:t xml:space="preserve"> de </w:t>
      </w:r>
      <w:r w:rsidR="00262CC6">
        <w:rPr>
          <w:sz w:val="24"/>
          <w:szCs w:val="24"/>
        </w:rPr>
        <w:t xml:space="preserve">11 de janeiro de </w:t>
      </w:r>
      <w:r w:rsidR="00823BCA" w:rsidRPr="00CE4211">
        <w:rPr>
          <w:sz w:val="24"/>
          <w:szCs w:val="24"/>
        </w:rPr>
        <w:t xml:space="preserve">2016 que declara </w:t>
      </w:r>
      <w:r w:rsidR="00262CC6">
        <w:rPr>
          <w:sz w:val="24"/>
          <w:szCs w:val="24"/>
        </w:rPr>
        <w:t>S</w:t>
      </w:r>
      <w:r w:rsidR="00823BCA" w:rsidRPr="00CE4211">
        <w:rPr>
          <w:sz w:val="24"/>
          <w:szCs w:val="24"/>
        </w:rPr>
        <w:t xml:space="preserve">ituação de Emergência em Saúde Pública em toda a extensão do Estado de Sergipe, por alteração do padrão de ocorrência de microcefalias relacionado ao vírus </w:t>
      </w:r>
      <w:proofErr w:type="spellStart"/>
      <w:r w:rsidR="00823BCA" w:rsidRPr="00CE4211">
        <w:rPr>
          <w:sz w:val="24"/>
          <w:szCs w:val="24"/>
        </w:rPr>
        <w:t>zika</w:t>
      </w:r>
      <w:proofErr w:type="spellEnd"/>
      <w:r w:rsidRPr="00CE4211">
        <w:rPr>
          <w:sz w:val="24"/>
          <w:szCs w:val="24"/>
        </w:rPr>
        <w:t>;</w:t>
      </w:r>
    </w:p>
    <w:p w:rsidR="00F753A9" w:rsidRPr="00CE4211" w:rsidRDefault="00362730" w:rsidP="00243DBC">
      <w:pPr>
        <w:spacing w:line="360" w:lineRule="auto"/>
        <w:ind w:firstLine="1134"/>
        <w:jc w:val="both"/>
        <w:rPr>
          <w:sz w:val="24"/>
          <w:szCs w:val="24"/>
        </w:rPr>
      </w:pPr>
      <w:r w:rsidRPr="00CE4211">
        <w:rPr>
          <w:b/>
          <w:sz w:val="24"/>
          <w:szCs w:val="24"/>
        </w:rPr>
        <w:lastRenderedPageBreak/>
        <w:t xml:space="preserve"> </w:t>
      </w:r>
      <w:r w:rsidR="0035661C" w:rsidRPr="00CE4211">
        <w:rPr>
          <w:b/>
          <w:sz w:val="24"/>
          <w:szCs w:val="24"/>
        </w:rPr>
        <w:t>Considerando</w:t>
      </w:r>
      <w:r w:rsidR="0035661C" w:rsidRPr="00CE4211">
        <w:rPr>
          <w:sz w:val="24"/>
          <w:szCs w:val="24"/>
        </w:rPr>
        <w:t xml:space="preserve"> a necessidade de adoção de ações articuladas por par</w:t>
      </w:r>
      <w:r w:rsidRPr="00CE4211">
        <w:rPr>
          <w:sz w:val="24"/>
          <w:szCs w:val="24"/>
        </w:rPr>
        <w:t>te do Poder Executivo Federal, Estadual e M</w:t>
      </w:r>
      <w:r w:rsidR="0035661C" w:rsidRPr="00CE4211">
        <w:rPr>
          <w:sz w:val="24"/>
          <w:szCs w:val="24"/>
        </w:rPr>
        <w:t>unicipal para superar e coibir os danos e prejuízos provocados pelo alarmante índice da ocorrência de microcefalia</w:t>
      </w:r>
      <w:r w:rsidRPr="00CE4211">
        <w:rPr>
          <w:sz w:val="24"/>
          <w:szCs w:val="24"/>
        </w:rPr>
        <w:t xml:space="preserve"> em todo o país</w:t>
      </w:r>
      <w:r w:rsidR="00E91D6D" w:rsidRPr="00CE4211">
        <w:rPr>
          <w:sz w:val="24"/>
          <w:szCs w:val="24"/>
        </w:rPr>
        <w:t>;</w:t>
      </w:r>
    </w:p>
    <w:p w:rsidR="00243DBC" w:rsidRDefault="00362730" w:rsidP="00243DBC">
      <w:pPr>
        <w:spacing w:line="360" w:lineRule="auto"/>
        <w:ind w:firstLine="709"/>
        <w:jc w:val="both"/>
        <w:rPr>
          <w:bCs/>
          <w:sz w:val="24"/>
          <w:szCs w:val="24"/>
        </w:rPr>
      </w:pPr>
      <w:r w:rsidRPr="00CE4211">
        <w:rPr>
          <w:b/>
          <w:sz w:val="24"/>
          <w:szCs w:val="24"/>
        </w:rPr>
        <w:t xml:space="preserve">        Considerando</w:t>
      </w:r>
      <w:r w:rsidRPr="00CE4211">
        <w:rPr>
          <w:sz w:val="24"/>
          <w:szCs w:val="24"/>
        </w:rPr>
        <w:t xml:space="preserve"> o Art. 3º, </w:t>
      </w:r>
      <w:r w:rsidR="001954B4" w:rsidRPr="00CE4211">
        <w:rPr>
          <w:sz w:val="24"/>
          <w:szCs w:val="24"/>
        </w:rPr>
        <w:t xml:space="preserve">Decreto nº </w:t>
      </w:r>
      <w:r w:rsidR="001954B4">
        <w:rPr>
          <w:sz w:val="24"/>
          <w:szCs w:val="24"/>
        </w:rPr>
        <w:t>30.150</w:t>
      </w:r>
      <w:r w:rsidR="001954B4" w:rsidRPr="00CE4211">
        <w:rPr>
          <w:sz w:val="24"/>
          <w:szCs w:val="24"/>
        </w:rPr>
        <w:t xml:space="preserve"> de </w:t>
      </w:r>
      <w:r w:rsidR="001954B4">
        <w:rPr>
          <w:sz w:val="24"/>
          <w:szCs w:val="24"/>
        </w:rPr>
        <w:t xml:space="preserve">11 de janeiro de </w:t>
      </w:r>
      <w:r w:rsidR="001954B4" w:rsidRPr="00CE4211">
        <w:rPr>
          <w:sz w:val="24"/>
          <w:szCs w:val="24"/>
        </w:rPr>
        <w:t>2016</w:t>
      </w:r>
      <w:r w:rsidRPr="00CE4211">
        <w:rPr>
          <w:sz w:val="24"/>
          <w:szCs w:val="24"/>
        </w:rPr>
        <w:t>, que imputa à Secretaria de Estado da Saúde, a responsabilidade de implantar a Sala Estadual</w:t>
      </w:r>
      <w:r w:rsidR="009C4EFC">
        <w:rPr>
          <w:sz w:val="24"/>
          <w:szCs w:val="24"/>
        </w:rPr>
        <w:t xml:space="preserve"> de Coordenação e Controle</w:t>
      </w:r>
      <w:r w:rsidR="00243DBC">
        <w:rPr>
          <w:bCs/>
          <w:sz w:val="24"/>
          <w:szCs w:val="24"/>
        </w:rPr>
        <w:t>;</w:t>
      </w:r>
    </w:p>
    <w:p w:rsidR="003F75D1" w:rsidRPr="00243DBC" w:rsidRDefault="00243DBC" w:rsidP="00243DBC">
      <w:pPr>
        <w:spacing w:line="360" w:lineRule="auto"/>
        <w:ind w:firstLine="709"/>
        <w:jc w:val="both"/>
        <w:rPr>
          <w:bCs/>
          <w:sz w:val="24"/>
          <w:szCs w:val="24"/>
        </w:rPr>
      </w:pPr>
      <w:r>
        <w:rPr>
          <w:bCs/>
          <w:sz w:val="24"/>
          <w:szCs w:val="24"/>
        </w:rPr>
        <w:t xml:space="preserve">         </w:t>
      </w:r>
      <w:r w:rsidR="003F75D1" w:rsidRPr="00CE4211">
        <w:rPr>
          <w:b/>
          <w:sz w:val="24"/>
          <w:szCs w:val="24"/>
        </w:rPr>
        <w:t>Considerando</w:t>
      </w:r>
      <w:r w:rsidR="003F75D1" w:rsidRPr="00CE4211">
        <w:rPr>
          <w:sz w:val="24"/>
          <w:szCs w:val="24"/>
        </w:rPr>
        <w:t xml:space="preserve"> o </w:t>
      </w:r>
      <w:r w:rsidR="003F75D1" w:rsidRPr="001954B4">
        <w:rPr>
          <w:sz w:val="24"/>
          <w:szCs w:val="24"/>
        </w:rPr>
        <w:t xml:space="preserve">Art. 4º, </w:t>
      </w:r>
      <w:r w:rsidR="001954B4" w:rsidRPr="001954B4">
        <w:rPr>
          <w:sz w:val="24"/>
          <w:szCs w:val="24"/>
        </w:rPr>
        <w:t>Decreto</w:t>
      </w:r>
      <w:r w:rsidR="001954B4" w:rsidRPr="00CE4211">
        <w:rPr>
          <w:sz w:val="24"/>
          <w:szCs w:val="24"/>
        </w:rPr>
        <w:t xml:space="preserve"> nº </w:t>
      </w:r>
      <w:r w:rsidR="001954B4">
        <w:rPr>
          <w:sz w:val="24"/>
          <w:szCs w:val="24"/>
        </w:rPr>
        <w:t>30.150</w:t>
      </w:r>
      <w:r w:rsidR="001954B4" w:rsidRPr="00CE4211">
        <w:rPr>
          <w:sz w:val="24"/>
          <w:szCs w:val="24"/>
        </w:rPr>
        <w:t xml:space="preserve"> de </w:t>
      </w:r>
      <w:r w:rsidR="001954B4">
        <w:rPr>
          <w:sz w:val="24"/>
          <w:szCs w:val="24"/>
        </w:rPr>
        <w:t xml:space="preserve">11 de janeiro de </w:t>
      </w:r>
      <w:r w:rsidR="001954B4" w:rsidRPr="00CE4211">
        <w:rPr>
          <w:sz w:val="24"/>
          <w:szCs w:val="24"/>
        </w:rPr>
        <w:t>2016</w:t>
      </w:r>
      <w:r w:rsidR="009C4EFC">
        <w:rPr>
          <w:sz w:val="24"/>
          <w:szCs w:val="24"/>
        </w:rPr>
        <w:t xml:space="preserve">, </w:t>
      </w:r>
      <w:r w:rsidR="003F75D1" w:rsidRPr="00CE4211">
        <w:rPr>
          <w:sz w:val="24"/>
          <w:szCs w:val="24"/>
        </w:rPr>
        <w:t xml:space="preserve">que imputa à Secretaria de Estado da Saúde a coordenação da atuação especifica dos órgãos estaduais competentes para o combate da </w:t>
      </w:r>
      <w:r w:rsidR="003F75D1" w:rsidRPr="00CE4211">
        <w:rPr>
          <w:i/>
          <w:sz w:val="24"/>
          <w:szCs w:val="24"/>
        </w:rPr>
        <w:t>Situação de Emergência</w:t>
      </w:r>
      <w:r w:rsidR="003F75D1" w:rsidRPr="00CE4211">
        <w:rPr>
          <w:sz w:val="24"/>
          <w:szCs w:val="24"/>
        </w:rPr>
        <w:t xml:space="preserve"> e no seu Parágrafo único, determina a implementação de ações urgentes a serem adotas, ficando a Secretaria de Estado da Saúde autorizada, mediante portaria, a editar os atos normativos complementares </w:t>
      </w:r>
      <w:proofErr w:type="gramStart"/>
      <w:r w:rsidR="003F75D1" w:rsidRPr="00CE4211">
        <w:rPr>
          <w:sz w:val="24"/>
          <w:szCs w:val="24"/>
        </w:rPr>
        <w:t>necessários á</w:t>
      </w:r>
      <w:proofErr w:type="gramEnd"/>
      <w:r w:rsidR="003F75D1" w:rsidRPr="00CE4211">
        <w:rPr>
          <w:sz w:val="24"/>
          <w:szCs w:val="24"/>
        </w:rPr>
        <w:t xml:space="preserve"> execução do citado Decreto;</w:t>
      </w:r>
    </w:p>
    <w:p w:rsidR="00362730" w:rsidRPr="00CE4211" w:rsidRDefault="00362730" w:rsidP="00F753A9">
      <w:pPr>
        <w:spacing w:line="360" w:lineRule="auto"/>
        <w:ind w:firstLine="709"/>
        <w:jc w:val="both"/>
        <w:rPr>
          <w:sz w:val="24"/>
          <w:szCs w:val="24"/>
        </w:rPr>
      </w:pPr>
    </w:p>
    <w:p w:rsidR="000A40C7" w:rsidRPr="00001C9E" w:rsidRDefault="000A40C7" w:rsidP="00F753A9">
      <w:pPr>
        <w:spacing w:after="120"/>
        <w:jc w:val="both"/>
        <w:rPr>
          <w:b/>
          <w:sz w:val="24"/>
          <w:szCs w:val="24"/>
        </w:rPr>
      </w:pPr>
      <w:r w:rsidRPr="00CE4211">
        <w:rPr>
          <w:b/>
          <w:sz w:val="24"/>
          <w:szCs w:val="24"/>
        </w:rPr>
        <w:t>RESOLVE:</w:t>
      </w:r>
    </w:p>
    <w:p w:rsidR="007162D2" w:rsidRPr="00D13026" w:rsidRDefault="0020455E" w:rsidP="007162D2">
      <w:pPr>
        <w:spacing w:after="120" w:line="360" w:lineRule="auto"/>
        <w:jc w:val="both"/>
        <w:rPr>
          <w:sz w:val="24"/>
          <w:szCs w:val="24"/>
        </w:rPr>
      </w:pPr>
      <w:r>
        <w:rPr>
          <w:b/>
          <w:sz w:val="24"/>
          <w:szCs w:val="24"/>
        </w:rPr>
        <w:t xml:space="preserve">                   </w:t>
      </w:r>
      <w:r w:rsidRPr="0020455E">
        <w:rPr>
          <w:b/>
          <w:sz w:val="24"/>
          <w:szCs w:val="24"/>
        </w:rPr>
        <w:t xml:space="preserve"> </w:t>
      </w:r>
      <w:r w:rsidR="000A40C7" w:rsidRPr="0020455E">
        <w:rPr>
          <w:b/>
          <w:sz w:val="24"/>
          <w:szCs w:val="24"/>
        </w:rPr>
        <w:t>Art. 1º</w:t>
      </w:r>
      <w:r w:rsidR="000A40C7" w:rsidRPr="0020455E">
        <w:rPr>
          <w:sz w:val="24"/>
          <w:szCs w:val="24"/>
        </w:rPr>
        <w:t xml:space="preserve"> </w:t>
      </w:r>
      <w:r w:rsidR="007162D2" w:rsidRPr="00D13026">
        <w:rPr>
          <w:sz w:val="24"/>
          <w:szCs w:val="24"/>
        </w:rPr>
        <w:t xml:space="preserve">Instituir a Sala Estadual de </w:t>
      </w:r>
      <w:r w:rsidR="00A23239">
        <w:rPr>
          <w:sz w:val="24"/>
          <w:szCs w:val="24"/>
        </w:rPr>
        <w:t>Situação</w:t>
      </w:r>
      <w:r w:rsidR="007162D2" w:rsidRPr="00D13026">
        <w:rPr>
          <w:sz w:val="24"/>
          <w:szCs w:val="24"/>
        </w:rPr>
        <w:t xml:space="preserve">, com o objetivo de </w:t>
      </w:r>
      <w:r w:rsidR="007162D2">
        <w:rPr>
          <w:sz w:val="24"/>
          <w:szCs w:val="24"/>
        </w:rPr>
        <w:t>c</w:t>
      </w:r>
      <w:r w:rsidR="007162D2" w:rsidRPr="00D13026">
        <w:rPr>
          <w:bCs/>
          <w:sz w:val="24"/>
          <w:szCs w:val="24"/>
        </w:rPr>
        <w:t xml:space="preserve">oordenar e monitorar as ações de mobilização e combate </w:t>
      </w:r>
      <w:r w:rsidR="007162D2" w:rsidRPr="00D13026">
        <w:rPr>
          <w:sz w:val="24"/>
          <w:szCs w:val="24"/>
        </w:rPr>
        <w:t>ao vetor (</w:t>
      </w:r>
      <w:r w:rsidR="007162D2" w:rsidRPr="00D13026">
        <w:rPr>
          <w:i/>
          <w:iCs/>
          <w:sz w:val="24"/>
          <w:szCs w:val="24"/>
        </w:rPr>
        <w:t>Aedes aegypti</w:t>
      </w:r>
      <w:r w:rsidR="007162D2" w:rsidRPr="00D13026">
        <w:rPr>
          <w:sz w:val="24"/>
          <w:szCs w:val="24"/>
        </w:rPr>
        <w:t xml:space="preserve">) transmissor das doenças dengue, </w:t>
      </w:r>
      <w:proofErr w:type="spellStart"/>
      <w:r w:rsidR="007162D2" w:rsidRPr="00D13026">
        <w:rPr>
          <w:sz w:val="24"/>
          <w:szCs w:val="24"/>
        </w:rPr>
        <w:t>chikungunya</w:t>
      </w:r>
      <w:proofErr w:type="spellEnd"/>
      <w:r w:rsidR="007162D2" w:rsidRPr="00D13026">
        <w:rPr>
          <w:sz w:val="24"/>
          <w:szCs w:val="24"/>
        </w:rPr>
        <w:t xml:space="preserve"> e </w:t>
      </w:r>
      <w:proofErr w:type="spellStart"/>
      <w:r w:rsidR="007162D2" w:rsidRPr="00D13026">
        <w:rPr>
          <w:sz w:val="24"/>
          <w:szCs w:val="24"/>
        </w:rPr>
        <w:t>zika</w:t>
      </w:r>
      <w:proofErr w:type="spellEnd"/>
      <w:r w:rsidR="007162D2" w:rsidRPr="00D13026">
        <w:rPr>
          <w:bCs/>
          <w:sz w:val="24"/>
          <w:szCs w:val="24"/>
        </w:rPr>
        <w:t xml:space="preserve">, </w:t>
      </w:r>
      <w:r w:rsidR="007162D2" w:rsidRPr="00D13026">
        <w:rPr>
          <w:sz w:val="24"/>
          <w:szCs w:val="24"/>
        </w:rPr>
        <w:t>por meio de uma resposta integrada e intensificada.</w:t>
      </w:r>
    </w:p>
    <w:p w:rsidR="00E85E90" w:rsidRDefault="00E85E90" w:rsidP="007162D2">
      <w:pPr>
        <w:spacing w:after="120" w:line="360" w:lineRule="auto"/>
        <w:jc w:val="both"/>
        <w:rPr>
          <w:sz w:val="24"/>
          <w:szCs w:val="24"/>
          <w:bdr w:val="none" w:sz="0" w:space="0" w:color="auto" w:frame="1"/>
        </w:rPr>
      </w:pPr>
      <w:r w:rsidRPr="00203787">
        <w:rPr>
          <w:b/>
          <w:sz w:val="24"/>
          <w:szCs w:val="24"/>
        </w:rPr>
        <w:t xml:space="preserve">                   </w:t>
      </w:r>
      <w:proofErr w:type="spellStart"/>
      <w:r w:rsidRPr="00203787">
        <w:rPr>
          <w:b/>
          <w:sz w:val="24"/>
          <w:szCs w:val="24"/>
        </w:rPr>
        <w:t>Art</w:t>
      </w:r>
      <w:proofErr w:type="spellEnd"/>
      <w:r w:rsidRPr="00203787">
        <w:rPr>
          <w:b/>
          <w:sz w:val="24"/>
          <w:szCs w:val="24"/>
        </w:rPr>
        <w:t xml:space="preserve"> 2º</w:t>
      </w:r>
      <w:r w:rsidRPr="00203787">
        <w:rPr>
          <w:sz w:val="24"/>
          <w:szCs w:val="24"/>
        </w:rPr>
        <w:t xml:space="preserve"> Caberá à Sala Estadual de </w:t>
      </w:r>
      <w:r w:rsidR="001954B4">
        <w:rPr>
          <w:sz w:val="24"/>
          <w:szCs w:val="24"/>
        </w:rPr>
        <w:t>Situação</w:t>
      </w:r>
      <w:r w:rsidRPr="00203787">
        <w:rPr>
          <w:sz w:val="24"/>
          <w:szCs w:val="24"/>
        </w:rPr>
        <w:t>, e</w:t>
      </w:r>
      <w:r w:rsidRPr="00203787">
        <w:rPr>
          <w:sz w:val="24"/>
          <w:szCs w:val="24"/>
          <w:bdr w:val="none" w:sz="0" w:space="0" w:color="auto" w:frame="1"/>
        </w:rPr>
        <w:t>laborar semanalmente Informes sobre a situação epidemiológica dos casos notificados e confirm</w:t>
      </w:r>
      <w:r w:rsidR="00C82797">
        <w:rPr>
          <w:sz w:val="24"/>
          <w:szCs w:val="24"/>
          <w:bdr w:val="none" w:sz="0" w:space="0" w:color="auto" w:frame="1"/>
        </w:rPr>
        <w:t xml:space="preserve">ados de dengue, </w:t>
      </w:r>
      <w:proofErr w:type="spellStart"/>
      <w:r w:rsidR="00C82797">
        <w:rPr>
          <w:sz w:val="24"/>
          <w:szCs w:val="24"/>
          <w:bdr w:val="none" w:sz="0" w:space="0" w:color="auto" w:frame="1"/>
        </w:rPr>
        <w:t>chikungunya</w:t>
      </w:r>
      <w:proofErr w:type="spellEnd"/>
      <w:r w:rsidR="00C82797">
        <w:rPr>
          <w:sz w:val="24"/>
          <w:szCs w:val="24"/>
          <w:bdr w:val="none" w:sz="0" w:space="0" w:color="auto" w:frame="1"/>
        </w:rPr>
        <w:t xml:space="preserve">, </w:t>
      </w:r>
      <w:proofErr w:type="spellStart"/>
      <w:r w:rsidR="00C82797">
        <w:rPr>
          <w:sz w:val="24"/>
          <w:szCs w:val="24"/>
          <w:bdr w:val="none" w:sz="0" w:space="0" w:color="auto" w:frame="1"/>
        </w:rPr>
        <w:t>zik</w:t>
      </w:r>
      <w:r w:rsidRPr="00203787">
        <w:rPr>
          <w:sz w:val="24"/>
          <w:szCs w:val="24"/>
          <w:bdr w:val="none" w:sz="0" w:space="0" w:color="auto" w:frame="1"/>
        </w:rPr>
        <w:t>a</w:t>
      </w:r>
      <w:proofErr w:type="spellEnd"/>
      <w:r w:rsidRPr="00203787">
        <w:rPr>
          <w:sz w:val="24"/>
          <w:szCs w:val="24"/>
          <w:bdr w:val="none" w:sz="0" w:space="0" w:color="auto" w:frame="1"/>
        </w:rPr>
        <w:t xml:space="preserve"> e microcefalia, bem como </w:t>
      </w:r>
      <w:r w:rsidR="009C4EFC" w:rsidRPr="00203787">
        <w:rPr>
          <w:sz w:val="24"/>
          <w:szCs w:val="24"/>
          <w:bdr w:val="none" w:sz="0" w:space="0" w:color="auto" w:frame="1"/>
        </w:rPr>
        <w:t xml:space="preserve">Relatório </w:t>
      </w:r>
      <w:r w:rsidR="001E1521">
        <w:rPr>
          <w:sz w:val="24"/>
          <w:szCs w:val="24"/>
          <w:bdr w:val="none" w:sz="0" w:space="0" w:color="auto" w:frame="1"/>
        </w:rPr>
        <w:t xml:space="preserve">Mensal </w:t>
      </w:r>
      <w:r w:rsidR="009C4EFC" w:rsidRPr="00203787">
        <w:rPr>
          <w:sz w:val="24"/>
          <w:szCs w:val="24"/>
          <w:bdr w:val="none" w:sz="0" w:space="0" w:color="auto" w:frame="1"/>
        </w:rPr>
        <w:t xml:space="preserve">de Monitoramento </w:t>
      </w:r>
      <w:r w:rsidRPr="00203787">
        <w:rPr>
          <w:sz w:val="24"/>
          <w:szCs w:val="24"/>
          <w:bdr w:val="none" w:sz="0" w:space="0" w:color="auto" w:frame="1"/>
        </w:rPr>
        <w:t xml:space="preserve">das ações desenvolvidas para o controle do vetor, </w:t>
      </w:r>
      <w:r w:rsidR="009C4EFC" w:rsidRPr="00203787">
        <w:rPr>
          <w:sz w:val="24"/>
          <w:szCs w:val="24"/>
          <w:bdr w:val="none" w:sz="0" w:space="0" w:color="auto" w:frame="1"/>
        </w:rPr>
        <w:t>divulgando</w:t>
      </w:r>
      <w:r w:rsidRPr="00203787">
        <w:rPr>
          <w:sz w:val="24"/>
          <w:szCs w:val="24"/>
          <w:bdr w:val="none" w:sz="0" w:space="0" w:color="auto" w:frame="1"/>
        </w:rPr>
        <w:t xml:space="preserve"> no portal da SES</w:t>
      </w:r>
      <w:r w:rsidR="009C4EFC" w:rsidRPr="00203787">
        <w:rPr>
          <w:sz w:val="24"/>
          <w:szCs w:val="24"/>
          <w:bdr w:val="none" w:sz="0" w:space="0" w:color="auto" w:frame="1"/>
        </w:rPr>
        <w:t xml:space="preserve"> e demais portais das instituições governamentais</w:t>
      </w:r>
      <w:r w:rsidRPr="00203787">
        <w:rPr>
          <w:sz w:val="24"/>
          <w:szCs w:val="24"/>
          <w:bdr w:val="none" w:sz="0" w:space="0" w:color="auto" w:frame="1"/>
        </w:rPr>
        <w:t xml:space="preserve"> e nos veículos de comunicação;</w:t>
      </w:r>
    </w:p>
    <w:p w:rsidR="001954B4" w:rsidRPr="00001C9E" w:rsidRDefault="00001C9E" w:rsidP="00001C9E">
      <w:pPr>
        <w:suppressAutoHyphens w:val="0"/>
        <w:spacing w:before="100" w:beforeAutospacing="1" w:after="100" w:afterAutospacing="1" w:line="360" w:lineRule="auto"/>
        <w:ind w:firstLine="708"/>
        <w:jc w:val="both"/>
        <w:rPr>
          <w:sz w:val="24"/>
          <w:szCs w:val="24"/>
          <w:lang w:eastAsia="pt-BR"/>
        </w:rPr>
      </w:pPr>
      <w:r>
        <w:rPr>
          <w:b/>
          <w:sz w:val="24"/>
          <w:szCs w:val="24"/>
        </w:rPr>
        <w:t xml:space="preserve">      </w:t>
      </w:r>
      <w:proofErr w:type="spellStart"/>
      <w:r w:rsidR="001954B4" w:rsidRPr="00001C9E">
        <w:rPr>
          <w:b/>
          <w:sz w:val="24"/>
          <w:szCs w:val="24"/>
        </w:rPr>
        <w:t>Art</w:t>
      </w:r>
      <w:proofErr w:type="spellEnd"/>
      <w:r w:rsidR="001954B4" w:rsidRPr="00001C9E">
        <w:rPr>
          <w:b/>
          <w:sz w:val="24"/>
          <w:szCs w:val="24"/>
        </w:rPr>
        <w:t xml:space="preserve"> 3º</w:t>
      </w:r>
      <w:r w:rsidR="001954B4" w:rsidRPr="00001C9E">
        <w:rPr>
          <w:sz w:val="24"/>
          <w:szCs w:val="24"/>
        </w:rPr>
        <w:t xml:space="preserve"> </w:t>
      </w:r>
      <w:r w:rsidR="00065A7E">
        <w:rPr>
          <w:sz w:val="24"/>
          <w:szCs w:val="24"/>
        </w:rPr>
        <w:t>Caberá</w:t>
      </w:r>
      <w:r w:rsidR="001954B4" w:rsidRPr="00001C9E">
        <w:rPr>
          <w:sz w:val="24"/>
          <w:szCs w:val="24"/>
        </w:rPr>
        <w:t xml:space="preserve"> à Sala Estadual, incentivar </w:t>
      </w:r>
      <w:r w:rsidR="00065A7E">
        <w:rPr>
          <w:sz w:val="24"/>
          <w:szCs w:val="24"/>
        </w:rPr>
        <w:t>junto</w:t>
      </w:r>
      <w:r w:rsidR="001954B4" w:rsidRPr="00001C9E">
        <w:rPr>
          <w:sz w:val="24"/>
          <w:szCs w:val="24"/>
          <w:lang w:eastAsia="pt-BR"/>
        </w:rPr>
        <w:t xml:space="preserve"> </w:t>
      </w:r>
      <w:r w:rsidR="00065A7E">
        <w:rPr>
          <w:sz w:val="24"/>
          <w:szCs w:val="24"/>
          <w:lang w:eastAsia="pt-BR"/>
        </w:rPr>
        <w:t>a</w:t>
      </w:r>
      <w:r w:rsidR="001954B4" w:rsidRPr="00001C9E">
        <w:rPr>
          <w:sz w:val="24"/>
          <w:szCs w:val="24"/>
          <w:lang w:eastAsia="pt-BR"/>
        </w:rPr>
        <w:t>o</w:t>
      </w:r>
      <w:r w:rsidR="001954B4" w:rsidRPr="001954B4">
        <w:rPr>
          <w:sz w:val="24"/>
          <w:szCs w:val="24"/>
          <w:lang w:eastAsia="pt-BR"/>
        </w:rPr>
        <w:t>s</w:t>
      </w:r>
      <w:r w:rsidR="001954B4" w:rsidRPr="00001C9E">
        <w:rPr>
          <w:sz w:val="24"/>
          <w:szCs w:val="24"/>
          <w:lang w:eastAsia="pt-BR"/>
        </w:rPr>
        <w:t xml:space="preserve"> m</w:t>
      </w:r>
      <w:r w:rsidR="001954B4" w:rsidRPr="001954B4">
        <w:rPr>
          <w:sz w:val="24"/>
          <w:szCs w:val="24"/>
          <w:lang w:eastAsia="pt-BR"/>
        </w:rPr>
        <w:t>unicípios sergipanos</w:t>
      </w:r>
      <w:r w:rsidR="001954B4" w:rsidRPr="00001C9E">
        <w:rPr>
          <w:sz w:val="24"/>
          <w:szCs w:val="24"/>
          <w:lang w:eastAsia="pt-BR"/>
        </w:rPr>
        <w:t>,</w:t>
      </w:r>
      <w:r w:rsidR="001954B4" w:rsidRPr="001954B4">
        <w:rPr>
          <w:sz w:val="24"/>
          <w:szCs w:val="24"/>
          <w:lang w:eastAsia="pt-BR"/>
        </w:rPr>
        <w:t xml:space="preserve"> a instalação de Salas ou </w:t>
      </w:r>
      <w:r w:rsidR="001954B4" w:rsidRPr="00001C9E">
        <w:rPr>
          <w:sz w:val="24"/>
          <w:szCs w:val="24"/>
          <w:lang w:eastAsia="pt-BR"/>
        </w:rPr>
        <w:t>Comitês municipais e acompanhar</w:t>
      </w:r>
      <w:r w:rsidR="001954B4" w:rsidRPr="001954B4">
        <w:rPr>
          <w:sz w:val="24"/>
          <w:szCs w:val="24"/>
          <w:lang w:eastAsia="pt-BR"/>
        </w:rPr>
        <w:t xml:space="preserve"> as ações desenvolvidas junto a cada instit</w:t>
      </w:r>
      <w:r w:rsidR="001954B4" w:rsidRPr="00001C9E">
        <w:rPr>
          <w:sz w:val="24"/>
          <w:szCs w:val="24"/>
          <w:lang w:eastAsia="pt-BR"/>
        </w:rPr>
        <w:t>uição que coordenará localmente;</w:t>
      </w:r>
    </w:p>
    <w:p w:rsidR="001954B4" w:rsidRPr="00001C9E" w:rsidRDefault="00001C9E" w:rsidP="00001C9E">
      <w:pPr>
        <w:suppressAutoHyphens w:val="0"/>
        <w:spacing w:before="100" w:beforeAutospacing="1" w:after="100" w:afterAutospacing="1" w:line="360" w:lineRule="auto"/>
        <w:ind w:firstLine="708"/>
        <w:jc w:val="both"/>
        <w:rPr>
          <w:sz w:val="24"/>
          <w:szCs w:val="24"/>
          <w:lang w:eastAsia="pt-BR"/>
        </w:rPr>
      </w:pPr>
      <w:r w:rsidRPr="00001C9E">
        <w:rPr>
          <w:b/>
          <w:sz w:val="24"/>
          <w:szCs w:val="24"/>
          <w:lang w:eastAsia="pt-BR"/>
        </w:rPr>
        <w:t xml:space="preserve">    </w:t>
      </w:r>
      <w:proofErr w:type="spellStart"/>
      <w:r w:rsidR="001954B4" w:rsidRPr="00001C9E">
        <w:rPr>
          <w:b/>
          <w:sz w:val="24"/>
          <w:szCs w:val="24"/>
          <w:lang w:eastAsia="pt-BR"/>
        </w:rPr>
        <w:t>Art</w:t>
      </w:r>
      <w:proofErr w:type="spellEnd"/>
      <w:r w:rsidR="001954B4" w:rsidRPr="00001C9E">
        <w:rPr>
          <w:b/>
          <w:sz w:val="24"/>
          <w:szCs w:val="24"/>
          <w:lang w:eastAsia="pt-BR"/>
        </w:rPr>
        <w:t xml:space="preserve"> 4º</w:t>
      </w:r>
      <w:r w:rsidR="001954B4" w:rsidRPr="00001C9E">
        <w:rPr>
          <w:sz w:val="24"/>
          <w:szCs w:val="24"/>
          <w:lang w:eastAsia="pt-BR"/>
        </w:rPr>
        <w:t xml:space="preserve"> Caberá</w:t>
      </w:r>
      <w:r w:rsidR="00EC710D" w:rsidRPr="00001C9E">
        <w:rPr>
          <w:sz w:val="24"/>
          <w:szCs w:val="24"/>
          <w:lang w:eastAsia="pt-BR"/>
        </w:rPr>
        <w:t>,</w:t>
      </w:r>
      <w:r w:rsidR="001954B4" w:rsidRPr="00001C9E">
        <w:rPr>
          <w:sz w:val="24"/>
          <w:szCs w:val="24"/>
          <w:lang w:eastAsia="pt-BR"/>
        </w:rPr>
        <w:t xml:space="preserve"> </w:t>
      </w:r>
      <w:r w:rsidR="00EC710D" w:rsidRPr="00001C9E">
        <w:rPr>
          <w:sz w:val="24"/>
          <w:szCs w:val="24"/>
          <w:lang w:eastAsia="pt-BR"/>
        </w:rPr>
        <w:t>também, orientar</w:t>
      </w:r>
      <w:r w:rsidR="001954B4" w:rsidRPr="001954B4">
        <w:rPr>
          <w:sz w:val="24"/>
          <w:szCs w:val="24"/>
          <w:lang w:eastAsia="pt-BR"/>
        </w:rPr>
        <w:t xml:space="preserve"> cada secretaria e órgão, </w:t>
      </w:r>
      <w:r w:rsidR="00EC710D" w:rsidRPr="00001C9E">
        <w:rPr>
          <w:sz w:val="24"/>
          <w:szCs w:val="24"/>
          <w:lang w:eastAsia="pt-BR"/>
        </w:rPr>
        <w:t xml:space="preserve">componente da </w:t>
      </w:r>
      <w:r w:rsidR="001954B4" w:rsidRPr="001954B4">
        <w:rPr>
          <w:sz w:val="24"/>
          <w:szCs w:val="24"/>
          <w:lang w:eastAsia="pt-BR"/>
        </w:rPr>
        <w:t>Sala Estadual, a elaboração de Plano de Ação, com metas e prazos e monitorar o desenvolvimento das ações</w:t>
      </w:r>
      <w:r w:rsidR="00EC710D" w:rsidRPr="00001C9E">
        <w:rPr>
          <w:sz w:val="24"/>
          <w:szCs w:val="24"/>
          <w:lang w:eastAsia="pt-BR"/>
        </w:rPr>
        <w:t>;</w:t>
      </w:r>
    </w:p>
    <w:p w:rsidR="005A4CC5" w:rsidRPr="00001C9E" w:rsidRDefault="00102F78" w:rsidP="00924964">
      <w:pPr>
        <w:spacing w:line="360" w:lineRule="auto"/>
        <w:jc w:val="both"/>
        <w:rPr>
          <w:sz w:val="24"/>
          <w:szCs w:val="24"/>
        </w:rPr>
      </w:pPr>
      <w:r w:rsidRPr="00001C9E">
        <w:rPr>
          <w:sz w:val="24"/>
          <w:szCs w:val="24"/>
        </w:rPr>
        <w:lastRenderedPageBreak/>
        <w:t xml:space="preserve">                  </w:t>
      </w:r>
      <w:r w:rsidR="00C60AB8" w:rsidRPr="00001C9E">
        <w:rPr>
          <w:sz w:val="24"/>
          <w:szCs w:val="24"/>
        </w:rPr>
        <w:t xml:space="preserve"> </w:t>
      </w:r>
      <w:r w:rsidR="00EC710D" w:rsidRPr="00001C9E">
        <w:rPr>
          <w:b/>
          <w:bCs/>
          <w:sz w:val="24"/>
          <w:szCs w:val="24"/>
        </w:rPr>
        <w:t>Art. 5</w:t>
      </w:r>
      <w:r w:rsidR="008F0BAC" w:rsidRPr="00001C9E">
        <w:rPr>
          <w:b/>
          <w:bCs/>
          <w:sz w:val="24"/>
          <w:szCs w:val="24"/>
        </w:rPr>
        <w:t xml:space="preserve">º </w:t>
      </w:r>
      <w:r w:rsidR="008F0BAC" w:rsidRPr="00001C9E">
        <w:rPr>
          <w:bCs/>
          <w:sz w:val="24"/>
          <w:szCs w:val="24"/>
        </w:rPr>
        <w:t xml:space="preserve">A </w:t>
      </w:r>
      <w:r w:rsidR="00E91D6D" w:rsidRPr="00001C9E">
        <w:rPr>
          <w:bCs/>
          <w:sz w:val="24"/>
          <w:szCs w:val="24"/>
        </w:rPr>
        <w:t xml:space="preserve">Sala Estadual de </w:t>
      </w:r>
      <w:r w:rsidR="003E1C5B" w:rsidRPr="00001C9E">
        <w:rPr>
          <w:bCs/>
          <w:sz w:val="24"/>
          <w:szCs w:val="24"/>
        </w:rPr>
        <w:t>Situação</w:t>
      </w:r>
      <w:r w:rsidR="00E91D6D" w:rsidRPr="00001C9E">
        <w:rPr>
          <w:bCs/>
          <w:sz w:val="24"/>
          <w:szCs w:val="24"/>
        </w:rPr>
        <w:t xml:space="preserve"> será composta por representantes d</w:t>
      </w:r>
      <w:r w:rsidR="005A4CC5" w:rsidRPr="00001C9E">
        <w:rPr>
          <w:bCs/>
          <w:sz w:val="24"/>
          <w:szCs w:val="24"/>
        </w:rPr>
        <w:t>a Secretaria de Estado da Saúde</w:t>
      </w:r>
      <w:r w:rsidR="0044338E" w:rsidRPr="00001C9E">
        <w:rPr>
          <w:bCs/>
          <w:sz w:val="24"/>
          <w:szCs w:val="24"/>
        </w:rPr>
        <w:t xml:space="preserve">, </w:t>
      </w:r>
      <w:r w:rsidR="00427DDB" w:rsidRPr="00001C9E">
        <w:rPr>
          <w:sz w:val="24"/>
          <w:szCs w:val="24"/>
        </w:rPr>
        <w:t xml:space="preserve">de </w:t>
      </w:r>
      <w:r w:rsidR="0044338E" w:rsidRPr="00001C9E">
        <w:rPr>
          <w:sz w:val="24"/>
          <w:szCs w:val="24"/>
        </w:rPr>
        <w:t xml:space="preserve">outras </w:t>
      </w:r>
      <w:r w:rsidR="00427DDB" w:rsidRPr="00001C9E">
        <w:rPr>
          <w:sz w:val="24"/>
          <w:szCs w:val="24"/>
        </w:rPr>
        <w:t>instituições governamentais e da sociedade civil organizada, co</w:t>
      </w:r>
      <w:r w:rsidR="00C51872" w:rsidRPr="00001C9E">
        <w:rPr>
          <w:sz w:val="24"/>
          <w:szCs w:val="24"/>
        </w:rPr>
        <w:t>n</w:t>
      </w:r>
      <w:r w:rsidR="00427DDB" w:rsidRPr="00001C9E">
        <w:rPr>
          <w:sz w:val="24"/>
          <w:szCs w:val="24"/>
        </w:rPr>
        <w:t>forme</w:t>
      </w:r>
      <w:r w:rsidR="00C51872" w:rsidRPr="00001C9E">
        <w:rPr>
          <w:sz w:val="24"/>
          <w:szCs w:val="24"/>
        </w:rPr>
        <w:t xml:space="preserve"> composição a seguir:</w:t>
      </w:r>
    </w:p>
    <w:p w:rsidR="00C84BE7" w:rsidRDefault="00C84BE7" w:rsidP="00C84BE7">
      <w:pPr>
        <w:spacing w:line="360" w:lineRule="auto"/>
        <w:jc w:val="both"/>
        <w:rPr>
          <w:bCs/>
          <w:sz w:val="24"/>
          <w:szCs w:val="24"/>
        </w:rPr>
      </w:pPr>
      <w:r>
        <w:rPr>
          <w:bCs/>
          <w:sz w:val="24"/>
          <w:szCs w:val="24"/>
        </w:rPr>
        <w:t xml:space="preserve">I - </w:t>
      </w:r>
      <w:r w:rsidR="008F7AEC">
        <w:rPr>
          <w:bCs/>
          <w:sz w:val="24"/>
          <w:szCs w:val="24"/>
        </w:rPr>
        <w:t>R</w:t>
      </w:r>
      <w:r w:rsidR="00EC7A60" w:rsidRPr="00CE4211">
        <w:rPr>
          <w:bCs/>
          <w:sz w:val="24"/>
          <w:szCs w:val="24"/>
        </w:rPr>
        <w:t>epresentantes da Secretaria de Esta</w:t>
      </w:r>
      <w:r>
        <w:rPr>
          <w:bCs/>
          <w:sz w:val="24"/>
          <w:szCs w:val="24"/>
        </w:rPr>
        <w:t>do da Saúde:</w:t>
      </w:r>
    </w:p>
    <w:p w:rsidR="00600A5A" w:rsidRDefault="00600A5A" w:rsidP="00C84BE7">
      <w:pPr>
        <w:spacing w:line="360" w:lineRule="auto"/>
        <w:jc w:val="both"/>
        <w:rPr>
          <w:bCs/>
          <w:sz w:val="24"/>
          <w:szCs w:val="24"/>
        </w:rPr>
      </w:pPr>
      <w:r>
        <w:rPr>
          <w:bCs/>
          <w:sz w:val="24"/>
          <w:szCs w:val="24"/>
        </w:rPr>
        <w:t xml:space="preserve">- Eliane Aparecida do Nascimento </w:t>
      </w:r>
      <w:r w:rsidR="001175FA">
        <w:rPr>
          <w:bCs/>
          <w:sz w:val="24"/>
          <w:szCs w:val="24"/>
        </w:rPr>
        <w:t xml:space="preserve">– CPF: 364.834.005-00 </w:t>
      </w:r>
      <w:r>
        <w:rPr>
          <w:bCs/>
          <w:sz w:val="24"/>
          <w:szCs w:val="24"/>
        </w:rPr>
        <w:t>– Coordenadora</w:t>
      </w:r>
      <w:r w:rsidR="006C5053">
        <w:rPr>
          <w:bCs/>
          <w:sz w:val="24"/>
          <w:szCs w:val="24"/>
        </w:rPr>
        <w:t xml:space="preserve"> do Núcleo Estratégico da SES e</w:t>
      </w:r>
      <w:r>
        <w:rPr>
          <w:bCs/>
          <w:sz w:val="24"/>
          <w:szCs w:val="24"/>
        </w:rPr>
        <w:t xml:space="preserve"> da Sala Estadual </w:t>
      </w:r>
      <w:r w:rsidR="00A23239">
        <w:rPr>
          <w:bCs/>
          <w:sz w:val="24"/>
          <w:szCs w:val="24"/>
        </w:rPr>
        <w:t>de Situação</w:t>
      </w:r>
      <w:r>
        <w:rPr>
          <w:bCs/>
          <w:sz w:val="24"/>
          <w:szCs w:val="24"/>
        </w:rPr>
        <w:t>;</w:t>
      </w:r>
    </w:p>
    <w:p w:rsidR="00084548" w:rsidRDefault="00084548" w:rsidP="00C84BE7">
      <w:pPr>
        <w:spacing w:line="360" w:lineRule="auto"/>
        <w:jc w:val="both"/>
        <w:rPr>
          <w:bCs/>
          <w:sz w:val="24"/>
          <w:szCs w:val="24"/>
        </w:rPr>
      </w:pPr>
      <w:r w:rsidRPr="00183352">
        <w:rPr>
          <w:bCs/>
          <w:sz w:val="24"/>
          <w:szCs w:val="24"/>
        </w:rPr>
        <w:t>- Antonio</w:t>
      </w:r>
      <w:r>
        <w:rPr>
          <w:bCs/>
          <w:sz w:val="24"/>
          <w:szCs w:val="24"/>
        </w:rPr>
        <w:t xml:space="preserve"> de Pádua de Pereira Pombo – CPF: </w:t>
      </w:r>
      <w:r w:rsidR="00183352">
        <w:rPr>
          <w:bCs/>
          <w:sz w:val="24"/>
          <w:szCs w:val="24"/>
        </w:rPr>
        <w:t>288.606.834-91</w:t>
      </w:r>
      <w:r>
        <w:rPr>
          <w:bCs/>
          <w:sz w:val="24"/>
          <w:szCs w:val="24"/>
        </w:rPr>
        <w:t xml:space="preserve"> - </w:t>
      </w:r>
      <w:r w:rsidRPr="00084548">
        <w:rPr>
          <w:bCs/>
          <w:sz w:val="24"/>
          <w:szCs w:val="24"/>
        </w:rPr>
        <w:t>Diretor de Vigilância Sanitária</w:t>
      </w:r>
      <w:r>
        <w:rPr>
          <w:bCs/>
          <w:sz w:val="24"/>
          <w:szCs w:val="24"/>
        </w:rPr>
        <w:t>;</w:t>
      </w:r>
    </w:p>
    <w:p w:rsidR="00ED1140" w:rsidRDefault="00ED1140" w:rsidP="00C84BE7">
      <w:pPr>
        <w:spacing w:line="360" w:lineRule="auto"/>
        <w:jc w:val="both"/>
        <w:rPr>
          <w:bCs/>
          <w:sz w:val="24"/>
          <w:szCs w:val="24"/>
        </w:rPr>
      </w:pPr>
      <w:r>
        <w:rPr>
          <w:bCs/>
          <w:sz w:val="24"/>
          <w:szCs w:val="24"/>
        </w:rPr>
        <w:t xml:space="preserve">- Alexandro Xavier Bueno – CPF: 601.460.955-53 – Gerente de Vigilância </w:t>
      </w:r>
      <w:r w:rsidR="007D5AB8">
        <w:rPr>
          <w:bCs/>
          <w:sz w:val="24"/>
          <w:szCs w:val="24"/>
        </w:rPr>
        <w:t xml:space="preserve">em Saúde </w:t>
      </w:r>
      <w:r>
        <w:rPr>
          <w:bCs/>
          <w:sz w:val="24"/>
          <w:szCs w:val="24"/>
        </w:rPr>
        <w:t>Ambiental.</w:t>
      </w:r>
    </w:p>
    <w:p w:rsidR="00600A5A" w:rsidRPr="000B43E2" w:rsidRDefault="00C84BE7" w:rsidP="00C84BE7">
      <w:pPr>
        <w:spacing w:line="360" w:lineRule="auto"/>
        <w:jc w:val="both"/>
        <w:rPr>
          <w:b/>
          <w:bCs/>
          <w:sz w:val="24"/>
          <w:szCs w:val="24"/>
        </w:rPr>
      </w:pPr>
      <w:r w:rsidRPr="000B43E2">
        <w:rPr>
          <w:b/>
          <w:bCs/>
          <w:sz w:val="24"/>
          <w:szCs w:val="24"/>
        </w:rPr>
        <w:t xml:space="preserve"> - </w:t>
      </w:r>
      <w:r w:rsidR="00600A5A" w:rsidRPr="000B43E2">
        <w:rPr>
          <w:b/>
          <w:bCs/>
          <w:sz w:val="24"/>
          <w:szCs w:val="24"/>
        </w:rPr>
        <w:t>C</w:t>
      </w:r>
      <w:r w:rsidR="00E91D6D" w:rsidRPr="000B43E2">
        <w:rPr>
          <w:b/>
          <w:bCs/>
          <w:sz w:val="24"/>
          <w:szCs w:val="24"/>
        </w:rPr>
        <w:t>omponentes do</w:t>
      </w:r>
      <w:r w:rsidR="00600A5A" w:rsidRPr="000B43E2">
        <w:rPr>
          <w:b/>
          <w:bCs/>
          <w:sz w:val="24"/>
          <w:szCs w:val="24"/>
        </w:rPr>
        <w:t>s</w:t>
      </w:r>
      <w:r w:rsidR="00E91D6D" w:rsidRPr="000B43E2">
        <w:rPr>
          <w:b/>
          <w:bCs/>
          <w:sz w:val="24"/>
          <w:szCs w:val="24"/>
        </w:rPr>
        <w:t xml:space="preserve"> </w:t>
      </w:r>
      <w:r w:rsidR="00273033">
        <w:rPr>
          <w:b/>
          <w:bCs/>
          <w:sz w:val="24"/>
          <w:szCs w:val="24"/>
        </w:rPr>
        <w:t>Grupos</w:t>
      </w:r>
      <w:r w:rsidRPr="000B43E2">
        <w:rPr>
          <w:b/>
          <w:bCs/>
          <w:sz w:val="24"/>
          <w:szCs w:val="24"/>
        </w:rPr>
        <w:t xml:space="preserve"> de Trabalho</w:t>
      </w:r>
      <w:r w:rsidR="00600A5A" w:rsidRPr="000B43E2">
        <w:rPr>
          <w:b/>
          <w:bCs/>
          <w:sz w:val="24"/>
          <w:szCs w:val="24"/>
        </w:rPr>
        <w:t>,</w:t>
      </w:r>
      <w:r w:rsidRPr="000B43E2">
        <w:rPr>
          <w:b/>
          <w:bCs/>
          <w:sz w:val="24"/>
          <w:szCs w:val="24"/>
        </w:rPr>
        <w:t xml:space="preserve"> </w:t>
      </w:r>
      <w:r w:rsidR="00600A5A" w:rsidRPr="000B43E2">
        <w:rPr>
          <w:b/>
          <w:bCs/>
          <w:sz w:val="24"/>
          <w:szCs w:val="24"/>
        </w:rPr>
        <w:t>conforme Portaria Estadual nº 100</w:t>
      </w:r>
      <w:r w:rsidR="006B4288" w:rsidRPr="000B43E2">
        <w:rPr>
          <w:b/>
          <w:bCs/>
          <w:sz w:val="24"/>
          <w:szCs w:val="24"/>
        </w:rPr>
        <w:t>/2015</w:t>
      </w:r>
      <w:r w:rsidR="00600A5A" w:rsidRPr="000B43E2">
        <w:rPr>
          <w:b/>
          <w:bCs/>
          <w:sz w:val="24"/>
          <w:szCs w:val="24"/>
        </w:rPr>
        <w:t>:</w:t>
      </w:r>
    </w:p>
    <w:p w:rsidR="00600A5A" w:rsidRPr="00E11F3B" w:rsidRDefault="00600A5A" w:rsidP="00C84BE7">
      <w:pPr>
        <w:spacing w:line="360" w:lineRule="auto"/>
        <w:jc w:val="both"/>
        <w:rPr>
          <w:bCs/>
          <w:sz w:val="24"/>
          <w:szCs w:val="24"/>
          <w:u w:val="single"/>
        </w:rPr>
      </w:pPr>
      <w:r w:rsidRPr="00E11F3B">
        <w:rPr>
          <w:bCs/>
          <w:sz w:val="24"/>
          <w:szCs w:val="24"/>
          <w:u w:val="single"/>
        </w:rPr>
        <w:t xml:space="preserve"> </w:t>
      </w:r>
      <w:r w:rsidR="005A4CC5" w:rsidRPr="00E11F3B">
        <w:rPr>
          <w:bCs/>
          <w:sz w:val="24"/>
          <w:szCs w:val="24"/>
          <w:u w:val="single"/>
        </w:rPr>
        <w:t xml:space="preserve">- </w:t>
      </w:r>
      <w:r w:rsidRPr="00E11F3B">
        <w:rPr>
          <w:bCs/>
          <w:sz w:val="24"/>
          <w:szCs w:val="24"/>
          <w:u w:val="single"/>
        </w:rPr>
        <w:t>Componentes do Grupo de Trabalho do Vetor:</w:t>
      </w:r>
    </w:p>
    <w:p w:rsidR="006B4288" w:rsidRDefault="006B4288" w:rsidP="00C84BE7">
      <w:pPr>
        <w:spacing w:line="360" w:lineRule="auto"/>
        <w:jc w:val="both"/>
        <w:rPr>
          <w:bCs/>
          <w:sz w:val="24"/>
          <w:szCs w:val="24"/>
        </w:rPr>
      </w:pPr>
      <w:r>
        <w:rPr>
          <w:bCs/>
          <w:sz w:val="24"/>
          <w:szCs w:val="24"/>
        </w:rPr>
        <w:t>- Francisco Marcel Freire Resende – CPF: 609.614.905-78 – Superintendente-</w:t>
      </w:r>
      <w:r w:rsidR="000B43E2">
        <w:rPr>
          <w:bCs/>
          <w:sz w:val="24"/>
          <w:szCs w:val="24"/>
        </w:rPr>
        <w:t>Executivo/</w:t>
      </w:r>
      <w:r>
        <w:rPr>
          <w:bCs/>
          <w:sz w:val="24"/>
          <w:szCs w:val="24"/>
        </w:rPr>
        <w:t>SES;</w:t>
      </w:r>
    </w:p>
    <w:p w:rsidR="006B4288" w:rsidRDefault="006B4288" w:rsidP="00C84BE7">
      <w:pPr>
        <w:spacing w:line="360" w:lineRule="auto"/>
        <w:jc w:val="both"/>
        <w:rPr>
          <w:bCs/>
          <w:sz w:val="24"/>
          <w:szCs w:val="24"/>
        </w:rPr>
      </w:pPr>
      <w:r>
        <w:rPr>
          <w:bCs/>
          <w:sz w:val="24"/>
          <w:szCs w:val="24"/>
        </w:rPr>
        <w:t>- Giselda Melo Fontes Silva – CPF: 154.085.745-04 – Diretora de Vigilância em Saúde/DVS</w:t>
      </w:r>
      <w:r w:rsidR="000B43E2">
        <w:rPr>
          <w:bCs/>
          <w:sz w:val="24"/>
          <w:szCs w:val="24"/>
        </w:rPr>
        <w:t>/</w:t>
      </w:r>
      <w:r>
        <w:rPr>
          <w:bCs/>
          <w:sz w:val="24"/>
          <w:szCs w:val="24"/>
        </w:rPr>
        <w:t>SES;</w:t>
      </w:r>
    </w:p>
    <w:p w:rsidR="000B43E2" w:rsidRDefault="006B4288" w:rsidP="00C84BE7">
      <w:pPr>
        <w:spacing w:line="360" w:lineRule="auto"/>
        <w:jc w:val="both"/>
        <w:rPr>
          <w:bCs/>
          <w:sz w:val="24"/>
          <w:szCs w:val="24"/>
        </w:rPr>
      </w:pPr>
      <w:r>
        <w:rPr>
          <w:bCs/>
          <w:sz w:val="24"/>
          <w:szCs w:val="24"/>
        </w:rPr>
        <w:t xml:space="preserve">- Sidney Lourdes César Souza Sá – CPF: 400.606.325-34 – Gerente </w:t>
      </w:r>
      <w:r w:rsidR="000B43E2">
        <w:rPr>
          <w:bCs/>
          <w:sz w:val="24"/>
          <w:szCs w:val="24"/>
        </w:rPr>
        <w:t>do Núcleo de Endemias/DVS/</w:t>
      </w:r>
      <w:r>
        <w:rPr>
          <w:bCs/>
          <w:sz w:val="24"/>
          <w:szCs w:val="24"/>
        </w:rPr>
        <w:t>SES</w:t>
      </w:r>
      <w:r w:rsidR="000B43E2">
        <w:rPr>
          <w:bCs/>
          <w:sz w:val="24"/>
          <w:szCs w:val="24"/>
        </w:rPr>
        <w:t>;</w:t>
      </w:r>
    </w:p>
    <w:p w:rsidR="006B4288" w:rsidRDefault="000B43E2" w:rsidP="00C84BE7">
      <w:pPr>
        <w:spacing w:line="360" w:lineRule="auto"/>
        <w:jc w:val="both"/>
        <w:rPr>
          <w:bCs/>
          <w:sz w:val="24"/>
          <w:szCs w:val="24"/>
        </w:rPr>
      </w:pPr>
      <w:r>
        <w:rPr>
          <w:bCs/>
          <w:sz w:val="24"/>
          <w:szCs w:val="24"/>
        </w:rPr>
        <w:t>- Liliane Silva Trindade – CPF: 005.627.865-97 – Coordenação de Promoção</w:t>
      </w:r>
      <w:r w:rsidR="006B4288">
        <w:rPr>
          <w:bCs/>
          <w:sz w:val="24"/>
          <w:szCs w:val="24"/>
        </w:rPr>
        <w:t xml:space="preserve"> </w:t>
      </w:r>
      <w:r>
        <w:rPr>
          <w:bCs/>
          <w:sz w:val="24"/>
          <w:szCs w:val="24"/>
        </w:rPr>
        <w:t>e Prevenção à Saúde/FUNESA;</w:t>
      </w:r>
    </w:p>
    <w:p w:rsidR="000B43E2" w:rsidRDefault="000B43E2" w:rsidP="00C84BE7">
      <w:pPr>
        <w:spacing w:line="360" w:lineRule="auto"/>
        <w:jc w:val="both"/>
        <w:rPr>
          <w:bCs/>
          <w:sz w:val="24"/>
          <w:szCs w:val="24"/>
        </w:rPr>
      </w:pPr>
      <w:r>
        <w:rPr>
          <w:bCs/>
          <w:sz w:val="24"/>
          <w:szCs w:val="24"/>
        </w:rPr>
        <w:t>- Danuza Duarte Costa – CPF: 789.255.684-20 – Superintendente do Laboratório Central de Saúde Pública – LACEN/FSPH;</w:t>
      </w:r>
    </w:p>
    <w:p w:rsidR="000B43E2" w:rsidRDefault="000B43E2" w:rsidP="00C84BE7">
      <w:pPr>
        <w:spacing w:line="360" w:lineRule="auto"/>
        <w:jc w:val="both"/>
        <w:rPr>
          <w:bCs/>
          <w:sz w:val="24"/>
          <w:szCs w:val="24"/>
        </w:rPr>
      </w:pPr>
      <w:r>
        <w:rPr>
          <w:bCs/>
          <w:sz w:val="24"/>
          <w:szCs w:val="24"/>
        </w:rPr>
        <w:t xml:space="preserve">- </w:t>
      </w:r>
      <w:proofErr w:type="spellStart"/>
      <w:r>
        <w:rPr>
          <w:bCs/>
          <w:sz w:val="24"/>
          <w:szCs w:val="24"/>
        </w:rPr>
        <w:t>Najla</w:t>
      </w:r>
      <w:proofErr w:type="spellEnd"/>
      <w:r>
        <w:rPr>
          <w:bCs/>
          <w:sz w:val="24"/>
          <w:szCs w:val="24"/>
        </w:rPr>
        <w:t xml:space="preserve"> Batista Santana de Azevedo – CPF: 356.168.735-00 – Diretoria Operacional /FHS.</w:t>
      </w:r>
    </w:p>
    <w:p w:rsidR="000B43E2" w:rsidRPr="00E11F3B" w:rsidRDefault="000B43E2" w:rsidP="000B43E2">
      <w:pPr>
        <w:spacing w:line="360" w:lineRule="auto"/>
        <w:jc w:val="both"/>
        <w:rPr>
          <w:bCs/>
          <w:sz w:val="24"/>
          <w:szCs w:val="24"/>
          <w:u w:val="single"/>
        </w:rPr>
      </w:pPr>
      <w:r w:rsidRPr="00E11F3B">
        <w:rPr>
          <w:bCs/>
          <w:sz w:val="24"/>
          <w:szCs w:val="24"/>
          <w:u w:val="single"/>
        </w:rPr>
        <w:t>- Co</w:t>
      </w:r>
      <w:r w:rsidR="009330D2">
        <w:rPr>
          <w:bCs/>
          <w:sz w:val="24"/>
          <w:szCs w:val="24"/>
          <w:u w:val="single"/>
        </w:rPr>
        <w:t>mponente do Grupo de Trabalho</w:t>
      </w:r>
      <w:r w:rsidRPr="00E11F3B">
        <w:rPr>
          <w:bCs/>
          <w:sz w:val="24"/>
          <w:szCs w:val="24"/>
          <w:u w:val="single"/>
        </w:rPr>
        <w:t xml:space="preserve"> Vigilância:</w:t>
      </w:r>
    </w:p>
    <w:p w:rsidR="00E11F3B" w:rsidRDefault="00E11F3B" w:rsidP="00C84BE7">
      <w:pPr>
        <w:spacing w:line="360" w:lineRule="auto"/>
        <w:jc w:val="both"/>
        <w:rPr>
          <w:bCs/>
          <w:sz w:val="24"/>
          <w:szCs w:val="24"/>
        </w:rPr>
      </w:pPr>
      <w:r>
        <w:rPr>
          <w:bCs/>
          <w:sz w:val="24"/>
          <w:szCs w:val="24"/>
        </w:rPr>
        <w:t>-</w:t>
      </w:r>
      <w:r w:rsidR="00600A5A">
        <w:rPr>
          <w:bCs/>
          <w:sz w:val="24"/>
          <w:szCs w:val="24"/>
        </w:rPr>
        <w:t xml:space="preserve"> </w:t>
      </w:r>
      <w:r w:rsidR="00C51C79">
        <w:rPr>
          <w:bCs/>
          <w:sz w:val="24"/>
          <w:szCs w:val="24"/>
        </w:rPr>
        <w:t>Mércia Simone Feitosa</w:t>
      </w:r>
      <w:r>
        <w:rPr>
          <w:bCs/>
          <w:sz w:val="24"/>
          <w:szCs w:val="24"/>
        </w:rPr>
        <w:t xml:space="preserve"> de Souza</w:t>
      </w:r>
      <w:r w:rsidR="00C51C79">
        <w:rPr>
          <w:bCs/>
          <w:sz w:val="24"/>
          <w:szCs w:val="24"/>
        </w:rPr>
        <w:t xml:space="preserve"> – CPF: </w:t>
      </w:r>
      <w:r>
        <w:rPr>
          <w:bCs/>
          <w:sz w:val="24"/>
          <w:szCs w:val="24"/>
        </w:rPr>
        <w:t>534.404.555-72 – Gerente do Núcleo de Doenças Transmissíveis/DVS/SES;</w:t>
      </w:r>
    </w:p>
    <w:p w:rsidR="00600A5A" w:rsidRPr="00E11F3B" w:rsidRDefault="00600A5A" w:rsidP="00C84BE7">
      <w:pPr>
        <w:spacing w:line="360" w:lineRule="auto"/>
        <w:jc w:val="both"/>
        <w:rPr>
          <w:bCs/>
          <w:sz w:val="24"/>
          <w:szCs w:val="24"/>
          <w:u w:val="single"/>
        </w:rPr>
      </w:pPr>
      <w:r w:rsidRPr="00E11F3B">
        <w:rPr>
          <w:bCs/>
          <w:sz w:val="24"/>
          <w:szCs w:val="24"/>
          <w:u w:val="single"/>
        </w:rPr>
        <w:t xml:space="preserve">- </w:t>
      </w:r>
      <w:r w:rsidR="00C84BE7" w:rsidRPr="00E11F3B">
        <w:rPr>
          <w:bCs/>
          <w:sz w:val="24"/>
          <w:szCs w:val="24"/>
          <w:u w:val="single"/>
        </w:rPr>
        <w:t>Componente</w:t>
      </w:r>
      <w:r w:rsidR="00892D6A" w:rsidRPr="00E11F3B">
        <w:rPr>
          <w:bCs/>
          <w:sz w:val="24"/>
          <w:szCs w:val="24"/>
          <w:u w:val="single"/>
        </w:rPr>
        <w:t xml:space="preserve"> do </w:t>
      </w:r>
      <w:r w:rsidR="009330D2">
        <w:rPr>
          <w:bCs/>
          <w:sz w:val="24"/>
          <w:szCs w:val="24"/>
          <w:u w:val="single"/>
        </w:rPr>
        <w:t xml:space="preserve">Grupo de Trabalho </w:t>
      </w:r>
      <w:r w:rsidR="00E11F3B">
        <w:rPr>
          <w:bCs/>
          <w:sz w:val="24"/>
          <w:szCs w:val="24"/>
          <w:u w:val="single"/>
        </w:rPr>
        <w:t>Atenção</w:t>
      </w:r>
      <w:r w:rsidRPr="00E11F3B">
        <w:rPr>
          <w:bCs/>
          <w:sz w:val="24"/>
          <w:szCs w:val="24"/>
          <w:u w:val="single"/>
        </w:rPr>
        <w:t>:</w:t>
      </w:r>
    </w:p>
    <w:p w:rsidR="00892D6A" w:rsidRDefault="00E11F3B" w:rsidP="00C84BE7">
      <w:pPr>
        <w:spacing w:line="360" w:lineRule="auto"/>
        <w:jc w:val="both"/>
        <w:rPr>
          <w:bCs/>
          <w:sz w:val="24"/>
          <w:szCs w:val="24"/>
        </w:rPr>
      </w:pPr>
      <w:r>
        <w:rPr>
          <w:bCs/>
          <w:sz w:val="24"/>
          <w:szCs w:val="24"/>
        </w:rPr>
        <w:t>- Áurea de Meneses Torres Oliveira – CPF: 310.988.865-34 – Coordenadora Estadual de Atenção Básica/DAIS/SES;</w:t>
      </w:r>
    </w:p>
    <w:p w:rsidR="00694FAD" w:rsidRDefault="00D045F1" w:rsidP="00D045F1">
      <w:pPr>
        <w:spacing w:line="360" w:lineRule="auto"/>
        <w:jc w:val="both"/>
        <w:rPr>
          <w:bCs/>
          <w:sz w:val="24"/>
          <w:szCs w:val="24"/>
        </w:rPr>
      </w:pPr>
      <w:r>
        <w:rPr>
          <w:bCs/>
          <w:sz w:val="24"/>
          <w:szCs w:val="24"/>
        </w:rPr>
        <w:lastRenderedPageBreak/>
        <w:t xml:space="preserve">II – </w:t>
      </w:r>
      <w:r w:rsidR="00694FAD">
        <w:rPr>
          <w:bCs/>
          <w:sz w:val="24"/>
          <w:szCs w:val="24"/>
        </w:rPr>
        <w:t xml:space="preserve">Representante da </w:t>
      </w:r>
      <w:r w:rsidR="00694FAD" w:rsidRPr="00D045F1">
        <w:rPr>
          <w:bCs/>
          <w:sz w:val="24"/>
          <w:szCs w:val="24"/>
        </w:rPr>
        <w:t>S</w:t>
      </w:r>
      <w:r w:rsidR="00694FAD">
        <w:rPr>
          <w:bCs/>
          <w:sz w:val="24"/>
          <w:szCs w:val="24"/>
        </w:rPr>
        <w:t xml:space="preserve">ecretaria de Estado da Educação: </w:t>
      </w:r>
      <w:r>
        <w:rPr>
          <w:bCs/>
          <w:sz w:val="24"/>
          <w:szCs w:val="24"/>
        </w:rPr>
        <w:t>Roosevelt Rodrigues da Costa – CPF: 583.701.022-04</w:t>
      </w:r>
      <w:r w:rsidR="00694FAD">
        <w:rPr>
          <w:bCs/>
          <w:sz w:val="24"/>
          <w:szCs w:val="24"/>
        </w:rPr>
        <w:t>;</w:t>
      </w:r>
    </w:p>
    <w:p w:rsidR="00D045F1" w:rsidRPr="00D045F1" w:rsidRDefault="00D045F1" w:rsidP="00D045F1">
      <w:pPr>
        <w:spacing w:line="360" w:lineRule="auto"/>
        <w:jc w:val="both"/>
        <w:rPr>
          <w:bCs/>
          <w:sz w:val="24"/>
          <w:szCs w:val="24"/>
        </w:rPr>
      </w:pPr>
      <w:r w:rsidRPr="00924964">
        <w:rPr>
          <w:bCs/>
          <w:sz w:val="24"/>
          <w:szCs w:val="24"/>
        </w:rPr>
        <w:t xml:space="preserve">III </w:t>
      </w:r>
      <w:r w:rsidR="008F7AEC" w:rsidRPr="00924964">
        <w:rPr>
          <w:bCs/>
          <w:sz w:val="24"/>
          <w:szCs w:val="24"/>
        </w:rPr>
        <w:t>–</w:t>
      </w:r>
      <w:r w:rsidR="00EC710D" w:rsidRPr="00924964">
        <w:rPr>
          <w:bCs/>
          <w:sz w:val="24"/>
          <w:szCs w:val="24"/>
        </w:rPr>
        <w:t xml:space="preserve"> </w:t>
      </w:r>
      <w:r w:rsidR="008F7AEC" w:rsidRPr="00924964">
        <w:rPr>
          <w:bCs/>
          <w:sz w:val="24"/>
          <w:szCs w:val="24"/>
        </w:rPr>
        <w:t>Representante</w:t>
      </w:r>
      <w:r w:rsidR="008F7AEC">
        <w:rPr>
          <w:bCs/>
          <w:sz w:val="24"/>
          <w:szCs w:val="24"/>
        </w:rPr>
        <w:t xml:space="preserve"> da </w:t>
      </w:r>
      <w:r w:rsidR="004B173A">
        <w:rPr>
          <w:bCs/>
          <w:sz w:val="24"/>
          <w:szCs w:val="24"/>
        </w:rPr>
        <w:t xml:space="preserve">Secretaria </w:t>
      </w:r>
      <w:r w:rsidR="001175FA">
        <w:rPr>
          <w:bCs/>
          <w:sz w:val="24"/>
          <w:szCs w:val="24"/>
        </w:rPr>
        <w:t xml:space="preserve">de Estado da Mulher, Inclusão, Assistência Social, do </w:t>
      </w:r>
      <w:r w:rsidR="008F7AEC">
        <w:rPr>
          <w:bCs/>
          <w:sz w:val="24"/>
          <w:szCs w:val="24"/>
        </w:rPr>
        <w:t>Trabalho e dos Direitos Humanos:</w:t>
      </w:r>
      <w:r w:rsidR="00774987">
        <w:rPr>
          <w:bCs/>
          <w:sz w:val="24"/>
          <w:szCs w:val="24"/>
        </w:rPr>
        <w:t xml:space="preserve"> Aida Alme</w:t>
      </w:r>
      <w:r w:rsidR="00EC710D">
        <w:rPr>
          <w:bCs/>
          <w:sz w:val="24"/>
          <w:szCs w:val="24"/>
        </w:rPr>
        <w:t>ida Santos de Santana – CPF: 256.003.895-15</w:t>
      </w:r>
      <w:r w:rsidR="00774987">
        <w:rPr>
          <w:bCs/>
          <w:sz w:val="24"/>
          <w:szCs w:val="24"/>
        </w:rPr>
        <w:t>;</w:t>
      </w:r>
    </w:p>
    <w:p w:rsidR="004B173A" w:rsidRDefault="00924964" w:rsidP="004B173A">
      <w:pPr>
        <w:spacing w:line="360" w:lineRule="auto"/>
        <w:jc w:val="both"/>
        <w:rPr>
          <w:bCs/>
          <w:sz w:val="24"/>
          <w:szCs w:val="24"/>
        </w:rPr>
      </w:pPr>
      <w:r>
        <w:rPr>
          <w:bCs/>
          <w:sz w:val="24"/>
          <w:szCs w:val="24"/>
        </w:rPr>
        <w:t>IV</w:t>
      </w:r>
      <w:r w:rsidR="000A4CC9">
        <w:rPr>
          <w:bCs/>
          <w:sz w:val="24"/>
          <w:szCs w:val="24"/>
        </w:rPr>
        <w:t xml:space="preserve"> – </w:t>
      </w:r>
      <w:r w:rsidR="00DD0F4C">
        <w:rPr>
          <w:bCs/>
          <w:sz w:val="24"/>
          <w:szCs w:val="24"/>
        </w:rPr>
        <w:t xml:space="preserve">Representante do Departamento Estadual de Proteção e Defesa Civil: </w:t>
      </w:r>
      <w:r w:rsidR="001175FA">
        <w:rPr>
          <w:bCs/>
          <w:sz w:val="24"/>
          <w:szCs w:val="24"/>
        </w:rPr>
        <w:t xml:space="preserve">José Erivaldo Mendes – CPF: </w:t>
      </w:r>
      <w:r w:rsidR="006B4B4E">
        <w:rPr>
          <w:bCs/>
          <w:sz w:val="24"/>
          <w:szCs w:val="24"/>
        </w:rPr>
        <w:t>654.669.185</w:t>
      </w:r>
      <w:r w:rsidR="00D0563E">
        <w:rPr>
          <w:bCs/>
          <w:sz w:val="24"/>
          <w:szCs w:val="24"/>
        </w:rPr>
        <w:t>-</w:t>
      </w:r>
      <w:r w:rsidR="00DD0F4C">
        <w:rPr>
          <w:bCs/>
          <w:sz w:val="24"/>
          <w:szCs w:val="24"/>
        </w:rPr>
        <w:t>04</w:t>
      </w:r>
      <w:r w:rsidR="004B173A">
        <w:rPr>
          <w:bCs/>
          <w:sz w:val="24"/>
          <w:szCs w:val="24"/>
        </w:rPr>
        <w:t>;</w:t>
      </w:r>
    </w:p>
    <w:p w:rsidR="005301D3" w:rsidRDefault="004B173A" w:rsidP="004B173A">
      <w:pPr>
        <w:spacing w:line="360" w:lineRule="auto"/>
        <w:jc w:val="both"/>
        <w:rPr>
          <w:bCs/>
          <w:sz w:val="24"/>
          <w:szCs w:val="24"/>
        </w:rPr>
      </w:pPr>
      <w:r>
        <w:rPr>
          <w:bCs/>
          <w:sz w:val="24"/>
          <w:szCs w:val="24"/>
        </w:rPr>
        <w:t xml:space="preserve">V </w:t>
      </w:r>
      <w:r w:rsidR="005301D3">
        <w:rPr>
          <w:bCs/>
          <w:sz w:val="24"/>
          <w:szCs w:val="24"/>
        </w:rPr>
        <w:t>–</w:t>
      </w:r>
      <w:r>
        <w:rPr>
          <w:bCs/>
          <w:sz w:val="24"/>
          <w:szCs w:val="24"/>
        </w:rPr>
        <w:t xml:space="preserve"> </w:t>
      </w:r>
      <w:r w:rsidR="00B54D87">
        <w:rPr>
          <w:bCs/>
          <w:sz w:val="24"/>
          <w:szCs w:val="24"/>
        </w:rPr>
        <w:t xml:space="preserve">Representante da </w:t>
      </w:r>
      <w:r w:rsidR="00B54D87" w:rsidRPr="004B173A">
        <w:rPr>
          <w:bCs/>
          <w:sz w:val="24"/>
          <w:szCs w:val="24"/>
        </w:rPr>
        <w:t>Sec</w:t>
      </w:r>
      <w:r w:rsidR="00B54D87">
        <w:rPr>
          <w:bCs/>
          <w:sz w:val="24"/>
          <w:szCs w:val="24"/>
        </w:rPr>
        <w:t xml:space="preserve">retaria de Estado da Casa Civil: </w:t>
      </w:r>
      <w:r w:rsidR="005301D3">
        <w:rPr>
          <w:bCs/>
          <w:sz w:val="24"/>
          <w:szCs w:val="24"/>
        </w:rPr>
        <w:t>Eliane Aquino Custódio – CPF: 564.072.701-20</w:t>
      </w:r>
      <w:r>
        <w:rPr>
          <w:bCs/>
          <w:sz w:val="24"/>
          <w:szCs w:val="24"/>
        </w:rPr>
        <w:t>;</w:t>
      </w:r>
    </w:p>
    <w:p w:rsidR="00D045F1" w:rsidRPr="004B173A" w:rsidRDefault="00924964" w:rsidP="004B173A">
      <w:pPr>
        <w:spacing w:line="360" w:lineRule="auto"/>
        <w:jc w:val="both"/>
        <w:rPr>
          <w:bCs/>
          <w:sz w:val="24"/>
          <w:szCs w:val="24"/>
        </w:rPr>
      </w:pPr>
      <w:r w:rsidRPr="00924964">
        <w:rPr>
          <w:bCs/>
          <w:sz w:val="24"/>
          <w:szCs w:val="24"/>
        </w:rPr>
        <w:t>VI</w:t>
      </w:r>
      <w:r w:rsidR="004B173A" w:rsidRPr="00924964">
        <w:rPr>
          <w:bCs/>
          <w:sz w:val="24"/>
          <w:szCs w:val="24"/>
        </w:rPr>
        <w:t xml:space="preserve"> </w:t>
      </w:r>
      <w:r w:rsidR="005301D3" w:rsidRPr="00924964">
        <w:rPr>
          <w:bCs/>
          <w:sz w:val="24"/>
          <w:szCs w:val="24"/>
        </w:rPr>
        <w:t>–</w:t>
      </w:r>
      <w:r w:rsidR="004B173A" w:rsidRPr="00924964">
        <w:rPr>
          <w:bCs/>
          <w:sz w:val="24"/>
          <w:szCs w:val="24"/>
        </w:rPr>
        <w:t xml:space="preserve"> </w:t>
      </w:r>
      <w:r w:rsidR="00B54D87" w:rsidRPr="00924964">
        <w:rPr>
          <w:bCs/>
          <w:sz w:val="24"/>
          <w:szCs w:val="24"/>
        </w:rPr>
        <w:t>Representante</w:t>
      </w:r>
      <w:r w:rsidR="00B54D87">
        <w:rPr>
          <w:bCs/>
          <w:sz w:val="24"/>
          <w:szCs w:val="24"/>
        </w:rPr>
        <w:t xml:space="preserve"> da </w:t>
      </w:r>
      <w:r w:rsidR="00B54D87" w:rsidRPr="004B173A">
        <w:rPr>
          <w:bCs/>
          <w:sz w:val="24"/>
          <w:szCs w:val="24"/>
        </w:rPr>
        <w:t>Secret</w:t>
      </w:r>
      <w:r w:rsidR="00B54D87">
        <w:rPr>
          <w:bCs/>
          <w:sz w:val="24"/>
          <w:szCs w:val="24"/>
        </w:rPr>
        <w:t>aria de Estado do Meio Ambiente</w:t>
      </w:r>
      <w:r w:rsidR="00C82797">
        <w:rPr>
          <w:bCs/>
          <w:sz w:val="24"/>
          <w:szCs w:val="24"/>
        </w:rPr>
        <w:t xml:space="preserve"> e Recursos Hídricos</w:t>
      </w:r>
      <w:r w:rsidR="00B54D87">
        <w:rPr>
          <w:bCs/>
          <w:sz w:val="24"/>
          <w:szCs w:val="24"/>
        </w:rPr>
        <w:t xml:space="preserve">: </w:t>
      </w:r>
      <w:r w:rsidR="005301D3">
        <w:rPr>
          <w:bCs/>
          <w:sz w:val="24"/>
          <w:szCs w:val="24"/>
        </w:rPr>
        <w:t xml:space="preserve">Priscila Christina Borges Dias </w:t>
      </w:r>
      <w:proofErr w:type="spellStart"/>
      <w:r w:rsidR="005301D3">
        <w:rPr>
          <w:bCs/>
          <w:sz w:val="24"/>
          <w:szCs w:val="24"/>
        </w:rPr>
        <w:t>Randow</w:t>
      </w:r>
      <w:proofErr w:type="spellEnd"/>
      <w:r w:rsidR="005301D3">
        <w:rPr>
          <w:bCs/>
          <w:sz w:val="24"/>
          <w:szCs w:val="24"/>
        </w:rPr>
        <w:t xml:space="preserve"> – CPF: </w:t>
      </w:r>
      <w:r>
        <w:rPr>
          <w:bCs/>
          <w:sz w:val="24"/>
          <w:szCs w:val="24"/>
        </w:rPr>
        <w:t>055.905.047-08</w:t>
      </w:r>
      <w:r w:rsidR="004B173A">
        <w:rPr>
          <w:bCs/>
          <w:sz w:val="24"/>
          <w:szCs w:val="24"/>
        </w:rPr>
        <w:t>;</w:t>
      </w:r>
    </w:p>
    <w:p w:rsidR="00D045F1" w:rsidRDefault="004B173A" w:rsidP="004B173A">
      <w:pPr>
        <w:spacing w:line="360" w:lineRule="auto"/>
        <w:jc w:val="both"/>
        <w:rPr>
          <w:bCs/>
          <w:sz w:val="24"/>
          <w:szCs w:val="24"/>
        </w:rPr>
      </w:pPr>
      <w:r>
        <w:rPr>
          <w:bCs/>
          <w:sz w:val="24"/>
          <w:szCs w:val="24"/>
        </w:rPr>
        <w:t xml:space="preserve">VII </w:t>
      </w:r>
      <w:r w:rsidR="005301D3">
        <w:rPr>
          <w:bCs/>
          <w:sz w:val="24"/>
          <w:szCs w:val="24"/>
        </w:rPr>
        <w:t>–</w:t>
      </w:r>
      <w:r>
        <w:rPr>
          <w:bCs/>
          <w:sz w:val="24"/>
          <w:szCs w:val="24"/>
        </w:rPr>
        <w:t xml:space="preserve"> </w:t>
      </w:r>
      <w:r w:rsidR="00B54D87">
        <w:rPr>
          <w:bCs/>
          <w:sz w:val="24"/>
          <w:szCs w:val="24"/>
        </w:rPr>
        <w:t xml:space="preserve">Representante da </w:t>
      </w:r>
      <w:r w:rsidR="00B54D87" w:rsidRPr="004B173A">
        <w:rPr>
          <w:bCs/>
          <w:sz w:val="24"/>
          <w:szCs w:val="24"/>
        </w:rPr>
        <w:t>Secretaria de Estado da In</w:t>
      </w:r>
      <w:r w:rsidR="00B54D87">
        <w:rPr>
          <w:bCs/>
          <w:sz w:val="24"/>
          <w:szCs w:val="24"/>
        </w:rPr>
        <w:t xml:space="preserve">fraestrutura e </w:t>
      </w:r>
      <w:r w:rsidR="00A659B2">
        <w:rPr>
          <w:bCs/>
          <w:sz w:val="24"/>
          <w:szCs w:val="24"/>
        </w:rPr>
        <w:t>do Desenvolvimento Urbano</w:t>
      </w:r>
      <w:r w:rsidR="00B54D87">
        <w:rPr>
          <w:bCs/>
          <w:sz w:val="24"/>
          <w:szCs w:val="24"/>
        </w:rPr>
        <w:t xml:space="preserve">: </w:t>
      </w:r>
      <w:r w:rsidR="005301D3">
        <w:rPr>
          <w:bCs/>
          <w:sz w:val="24"/>
          <w:szCs w:val="24"/>
        </w:rPr>
        <w:t>Vanessa Andrade Costa – CPF: 033.307.795-43</w:t>
      </w:r>
      <w:r>
        <w:rPr>
          <w:bCs/>
          <w:sz w:val="24"/>
          <w:szCs w:val="24"/>
        </w:rPr>
        <w:t>;</w:t>
      </w:r>
    </w:p>
    <w:p w:rsidR="00C63031" w:rsidRPr="004B173A" w:rsidRDefault="00C63031" w:rsidP="004B173A">
      <w:pPr>
        <w:spacing w:line="360" w:lineRule="auto"/>
        <w:jc w:val="both"/>
        <w:rPr>
          <w:bCs/>
          <w:sz w:val="24"/>
          <w:szCs w:val="24"/>
        </w:rPr>
      </w:pPr>
      <w:r>
        <w:rPr>
          <w:bCs/>
          <w:sz w:val="24"/>
          <w:szCs w:val="24"/>
        </w:rPr>
        <w:t xml:space="preserve">VIII – </w:t>
      </w:r>
      <w:r w:rsidR="00B54D87">
        <w:rPr>
          <w:bCs/>
          <w:sz w:val="24"/>
          <w:szCs w:val="24"/>
        </w:rPr>
        <w:t xml:space="preserve">Representante da Secretaria de Estado do Planejamento, Orçamento e Gestão: </w:t>
      </w:r>
      <w:r w:rsidR="005301D3">
        <w:rPr>
          <w:bCs/>
          <w:sz w:val="24"/>
          <w:szCs w:val="24"/>
        </w:rPr>
        <w:t xml:space="preserve">Márcio </w:t>
      </w:r>
      <w:r w:rsidR="00436DDD">
        <w:rPr>
          <w:bCs/>
          <w:sz w:val="24"/>
          <w:szCs w:val="24"/>
        </w:rPr>
        <w:t>dos Reis Santos – CPF: 014.127.395-00</w:t>
      </w:r>
      <w:r>
        <w:rPr>
          <w:bCs/>
          <w:sz w:val="24"/>
          <w:szCs w:val="24"/>
        </w:rPr>
        <w:t>;</w:t>
      </w:r>
    </w:p>
    <w:p w:rsidR="00D045F1" w:rsidRPr="004B173A" w:rsidRDefault="00C63031" w:rsidP="004B173A">
      <w:pPr>
        <w:spacing w:line="360" w:lineRule="auto"/>
        <w:jc w:val="both"/>
        <w:rPr>
          <w:bCs/>
          <w:sz w:val="24"/>
          <w:szCs w:val="24"/>
        </w:rPr>
      </w:pPr>
      <w:r>
        <w:rPr>
          <w:bCs/>
          <w:sz w:val="24"/>
          <w:szCs w:val="24"/>
        </w:rPr>
        <w:t>VIX</w:t>
      </w:r>
      <w:r w:rsidR="004B173A">
        <w:rPr>
          <w:bCs/>
          <w:sz w:val="24"/>
          <w:szCs w:val="24"/>
        </w:rPr>
        <w:t xml:space="preserve"> </w:t>
      </w:r>
      <w:r w:rsidR="004B075A">
        <w:rPr>
          <w:bCs/>
          <w:sz w:val="24"/>
          <w:szCs w:val="24"/>
        </w:rPr>
        <w:t>–</w:t>
      </w:r>
      <w:r w:rsidR="004B173A">
        <w:rPr>
          <w:bCs/>
          <w:sz w:val="24"/>
          <w:szCs w:val="24"/>
        </w:rPr>
        <w:t xml:space="preserve"> </w:t>
      </w:r>
      <w:r w:rsidR="00B54D87">
        <w:rPr>
          <w:bCs/>
          <w:sz w:val="24"/>
          <w:szCs w:val="24"/>
        </w:rPr>
        <w:t xml:space="preserve">Representante do Conselho Estadual de Saúde: </w:t>
      </w:r>
      <w:r w:rsidR="004B075A">
        <w:rPr>
          <w:bCs/>
          <w:sz w:val="24"/>
          <w:szCs w:val="24"/>
        </w:rPr>
        <w:t>Marcos Guilherme de Souza Gouveia – CPF: 363.483.174-04</w:t>
      </w:r>
      <w:r w:rsidR="004B173A">
        <w:rPr>
          <w:bCs/>
          <w:sz w:val="24"/>
          <w:szCs w:val="24"/>
        </w:rPr>
        <w:t>;</w:t>
      </w:r>
    </w:p>
    <w:p w:rsidR="00D045F1" w:rsidRDefault="00C63031" w:rsidP="004B173A">
      <w:pPr>
        <w:spacing w:line="360" w:lineRule="auto"/>
        <w:jc w:val="both"/>
        <w:rPr>
          <w:bCs/>
          <w:sz w:val="24"/>
          <w:szCs w:val="24"/>
        </w:rPr>
      </w:pPr>
      <w:r>
        <w:rPr>
          <w:bCs/>
          <w:sz w:val="24"/>
          <w:szCs w:val="24"/>
        </w:rPr>
        <w:t>X</w:t>
      </w:r>
      <w:r w:rsidR="004B173A">
        <w:rPr>
          <w:bCs/>
          <w:sz w:val="24"/>
          <w:szCs w:val="24"/>
        </w:rPr>
        <w:t xml:space="preserve"> </w:t>
      </w:r>
      <w:r w:rsidR="00E91B05">
        <w:rPr>
          <w:bCs/>
          <w:sz w:val="24"/>
          <w:szCs w:val="24"/>
        </w:rPr>
        <w:t>–</w:t>
      </w:r>
      <w:r w:rsidR="004B173A">
        <w:rPr>
          <w:bCs/>
          <w:sz w:val="24"/>
          <w:szCs w:val="24"/>
        </w:rPr>
        <w:t xml:space="preserve"> </w:t>
      </w:r>
      <w:r w:rsidR="00B54D87">
        <w:rPr>
          <w:bCs/>
          <w:sz w:val="24"/>
          <w:szCs w:val="24"/>
        </w:rPr>
        <w:t xml:space="preserve">Representante do </w:t>
      </w:r>
      <w:r w:rsidR="00B54D87" w:rsidRPr="004B173A">
        <w:rPr>
          <w:bCs/>
          <w:sz w:val="24"/>
          <w:szCs w:val="24"/>
        </w:rPr>
        <w:t xml:space="preserve">Conselho de </w:t>
      </w:r>
      <w:r w:rsidR="00B54D87">
        <w:rPr>
          <w:bCs/>
          <w:sz w:val="24"/>
          <w:szCs w:val="24"/>
        </w:rPr>
        <w:t xml:space="preserve">Secretários Municipais de Saúde </w:t>
      </w:r>
      <w:r w:rsidR="00E91B05">
        <w:rPr>
          <w:bCs/>
          <w:sz w:val="24"/>
          <w:szCs w:val="24"/>
        </w:rPr>
        <w:t>Manuel Batista Moura Ribeiro – CPF: 311.298.035-20</w:t>
      </w:r>
      <w:r w:rsidR="00B54D87">
        <w:rPr>
          <w:bCs/>
          <w:sz w:val="24"/>
          <w:szCs w:val="24"/>
        </w:rPr>
        <w:t>;</w:t>
      </w:r>
    </w:p>
    <w:p w:rsidR="001954B4" w:rsidRDefault="005301D3" w:rsidP="000111A0">
      <w:pPr>
        <w:spacing w:line="360" w:lineRule="auto"/>
        <w:jc w:val="both"/>
        <w:rPr>
          <w:bCs/>
          <w:sz w:val="24"/>
          <w:szCs w:val="24"/>
        </w:rPr>
      </w:pPr>
      <w:r w:rsidRPr="00EE4B29">
        <w:rPr>
          <w:bCs/>
          <w:sz w:val="24"/>
          <w:szCs w:val="24"/>
        </w:rPr>
        <w:t xml:space="preserve">XI </w:t>
      </w:r>
      <w:r w:rsidR="00761E4F" w:rsidRPr="00EE4B29">
        <w:rPr>
          <w:bCs/>
          <w:sz w:val="24"/>
          <w:szCs w:val="24"/>
        </w:rPr>
        <w:t>–</w:t>
      </w:r>
      <w:r>
        <w:rPr>
          <w:bCs/>
          <w:sz w:val="24"/>
          <w:szCs w:val="24"/>
        </w:rPr>
        <w:t xml:space="preserve"> </w:t>
      </w:r>
      <w:r w:rsidR="00B54D87">
        <w:rPr>
          <w:bCs/>
          <w:sz w:val="24"/>
          <w:szCs w:val="24"/>
        </w:rPr>
        <w:t xml:space="preserve">Representante da Fundação Nacional de Saúde: </w:t>
      </w:r>
      <w:r w:rsidR="00761E4F">
        <w:rPr>
          <w:bCs/>
          <w:sz w:val="24"/>
          <w:szCs w:val="24"/>
        </w:rPr>
        <w:t xml:space="preserve">Josefa Celma de Santana Rocha – CPF: </w:t>
      </w:r>
      <w:r w:rsidR="003360AA">
        <w:rPr>
          <w:bCs/>
          <w:sz w:val="24"/>
          <w:szCs w:val="24"/>
        </w:rPr>
        <w:t>310.948.305-00</w:t>
      </w:r>
      <w:r w:rsidR="00B54D87">
        <w:rPr>
          <w:bCs/>
          <w:sz w:val="24"/>
          <w:szCs w:val="24"/>
        </w:rPr>
        <w:t>;</w:t>
      </w:r>
    </w:p>
    <w:p w:rsidR="00C82797" w:rsidRPr="00924964" w:rsidRDefault="00C82797" w:rsidP="000111A0">
      <w:pPr>
        <w:spacing w:line="360" w:lineRule="auto"/>
        <w:jc w:val="both"/>
        <w:rPr>
          <w:bCs/>
          <w:sz w:val="24"/>
          <w:szCs w:val="24"/>
        </w:rPr>
      </w:pPr>
      <w:r>
        <w:rPr>
          <w:bCs/>
          <w:sz w:val="24"/>
          <w:szCs w:val="24"/>
        </w:rPr>
        <w:t xml:space="preserve">XII – Representante do Ministério da Saúde: </w:t>
      </w:r>
      <w:proofErr w:type="spellStart"/>
      <w:r>
        <w:rPr>
          <w:bCs/>
          <w:sz w:val="24"/>
          <w:szCs w:val="24"/>
        </w:rPr>
        <w:t>Geofrancio</w:t>
      </w:r>
      <w:proofErr w:type="spellEnd"/>
      <w:r>
        <w:rPr>
          <w:bCs/>
          <w:sz w:val="24"/>
          <w:szCs w:val="24"/>
        </w:rPr>
        <w:t xml:space="preserve"> de Jesus Reis – CPF: 590.858.865-20.</w:t>
      </w:r>
    </w:p>
    <w:p w:rsidR="000A40C7" w:rsidRDefault="00924964" w:rsidP="000111A0">
      <w:pPr>
        <w:spacing w:line="360" w:lineRule="auto"/>
        <w:jc w:val="both"/>
        <w:rPr>
          <w:sz w:val="24"/>
          <w:szCs w:val="24"/>
        </w:rPr>
      </w:pPr>
      <w:r>
        <w:rPr>
          <w:b/>
          <w:sz w:val="24"/>
          <w:szCs w:val="24"/>
        </w:rPr>
        <w:t xml:space="preserve">           Art. 6</w:t>
      </w:r>
      <w:r w:rsidR="000433E8" w:rsidRPr="00CE4211">
        <w:rPr>
          <w:b/>
          <w:sz w:val="24"/>
          <w:szCs w:val="24"/>
        </w:rPr>
        <w:t>º</w:t>
      </w:r>
      <w:r w:rsidR="004112D7">
        <w:rPr>
          <w:sz w:val="24"/>
          <w:szCs w:val="24"/>
        </w:rPr>
        <w:t xml:space="preserve"> </w:t>
      </w:r>
      <w:r w:rsidR="000433E8" w:rsidRPr="00CE4211">
        <w:rPr>
          <w:sz w:val="24"/>
          <w:szCs w:val="24"/>
        </w:rPr>
        <w:t xml:space="preserve">Esta Portaria entrará em vigor na data de sua publicação, devendo vigorar </w:t>
      </w:r>
      <w:r w:rsidR="000433E8" w:rsidRPr="00141442">
        <w:rPr>
          <w:sz w:val="24"/>
          <w:szCs w:val="24"/>
        </w:rPr>
        <w:t>pelo prazo de até de 180 (cento e oitenta) dias</w:t>
      </w:r>
      <w:r w:rsidR="000433E8" w:rsidRPr="00CE4211">
        <w:rPr>
          <w:sz w:val="24"/>
          <w:szCs w:val="24"/>
        </w:rPr>
        <w:t>, podendo este prazo ser alterado conforme situação fática</w:t>
      </w:r>
      <w:r w:rsidR="000111A0">
        <w:rPr>
          <w:sz w:val="24"/>
          <w:szCs w:val="24"/>
        </w:rPr>
        <w:t>;</w:t>
      </w:r>
    </w:p>
    <w:p w:rsidR="000A40C7" w:rsidRPr="00CE4211" w:rsidRDefault="000111A0" w:rsidP="00924964">
      <w:pPr>
        <w:spacing w:after="120" w:line="360" w:lineRule="auto"/>
        <w:jc w:val="both"/>
        <w:rPr>
          <w:sz w:val="24"/>
          <w:szCs w:val="24"/>
        </w:rPr>
      </w:pPr>
      <w:r>
        <w:rPr>
          <w:sz w:val="24"/>
          <w:szCs w:val="24"/>
        </w:rPr>
        <w:t xml:space="preserve">           </w:t>
      </w:r>
      <w:r w:rsidR="000A40C7" w:rsidRPr="00CE4211">
        <w:rPr>
          <w:b/>
          <w:sz w:val="24"/>
          <w:szCs w:val="24"/>
        </w:rPr>
        <w:t xml:space="preserve">Art. </w:t>
      </w:r>
      <w:r w:rsidR="00924964">
        <w:rPr>
          <w:b/>
          <w:sz w:val="24"/>
          <w:szCs w:val="24"/>
        </w:rPr>
        <w:t>7</w:t>
      </w:r>
      <w:r w:rsidR="000A40C7" w:rsidRPr="00CE4211">
        <w:rPr>
          <w:b/>
          <w:sz w:val="24"/>
          <w:szCs w:val="24"/>
        </w:rPr>
        <w:t>º</w:t>
      </w:r>
      <w:r w:rsidR="000A40C7" w:rsidRPr="00CE4211">
        <w:rPr>
          <w:sz w:val="24"/>
          <w:szCs w:val="24"/>
        </w:rPr>
        <w:t xml:space="preserve"> Revogam-se as disposições em contrário.</w:t>
      </w:r>
    </w:p>
    <w:p w:rsidR="00352D0C" w:rsidRDefault="000A40C7" w:rsidP="00352D0C">
      <w:pPr>
        <w:spacing w:line="360" w:lineRule="auto"/>
        <w:ind w:left="703" w:firstLine="709"/>
        <w:jc w:val="both"/>
        <w:rPr>
          <w:sz w:val="24"/>
          <w:szCs w:val="24"/>
        </w:rPr>
      </w:pPr>
      <w:r w:rsidRPr="00CE4211">
        <w:rPr>
          <w:sz w:val="24"/>
          <w:szCs w:val="24"/>
        </w:rPr>
        <w:t>Dê-se ciência, cumpra-se e publique-se.</w:t>
      </w:r>
    </w:p>
    <w:p w:rsidR="000A40C7" w:rsidRPr="00CE4211" w:rsidRDefault="000A40C7" w:rsidP="00352D0C">
      <w:pPr>
        <w:spacing w:line="360" w:lineRule="auto"/>
        <w:ind w:left="703" w:firstLine="709"/>
        <w:jc w:val="both"/>
        <w:rPr>
          <w:sz w:val="24"/>
          <w:szCs w:val="24"/>
        </w:rPr>
      </w:pPr>
      <w:r w:rsidRPr="00CE4211">
        <w:rPr>
          <w:sz w:val="24"/>
          <w:szCs w:val="24"/>
        </w:rPr>
        <w:t xml:space="preserve">Gabinete do Secretário de Estado da Saúde, </w:t>
      </w:r>
      <w:r w:rsidR="00B76355">
        <w:rPr>
          <w:sz w:val="24"/>
          <w:szCs w:val="24"/>
        </w:rPr>
        <w:t>20</w:t>
      </w:r>
      <w:r w:rsidRPr="00CE4211">
        <w:rPr>
          <w:sz w:val="24"/>
          <w:szCs w:val="24"/>
        </w:rPr>
        <w:t xml:space="preserve"> de </w:t>
      </w:r>
      <w:r w:rsidR="00C577C3" w:rsidRPr="00CE4211">
        <w:rPr>
          <w:sz w:val="24"/>
          <w:szCs w:val="24"/>
        </w:rPr>
        <w:t>janeiro de 2016</w:t>
      </w:r>
      <w:r w:rsidRPr="00CE4211">
        <w:rPr>
          <w:sz w:val="24"/>
          <w:szCs w:val="24"/>
        </w:rPr>
        <w:t>.</w:t>
      </w:r>
    </w:p>
    <w:p w:rsidR="000A40C7" w:rsidRPr="00CE4211" w:rsidRDefault="000A40C7" w:rsidP="000433E8">
      <w:pPr>
        <w:jc w:val="center"/>
        <w:rPr>
          <w:b/>
          <w:sz w:val="24"/>
          <w:szCs w:val="24"/>
        </w:rPr>
      </w:pPr>
      <w:r w:rsidRPr="00CE4211">
        <w:rPr>
          <w:b/>
          <w:sz w:val="24"/>
          <w:szCs w:val="24"/>
        </w:rPr>
        <w:t>JOSÉ MACEDO SOBRAL</w:t>
      </w:r>
    </w:p>
    <w:p w:rsidR="000A40C7" w:rsidRPr="00352D0C" w:rsidRDefault="000A40C7" w:rsidP="00352D0C">
      <w:pPr>
        <w:jc w:val="center"/>
        <w:rPr>
          <w:color w:val="000000"/>
          <w:sz w:val="24"/>
          <w:szCs w:val="24"/>
        </w:rPr>
      </w:pPr>
      <w:r w:rsidRPr="00CE4211">
        <w:rPr>
          <w:color w:val="000000"/>
          <w:sz w:val="24"/>
          <w:szCs w:val="24"/>
        </w:rPr>
        <w:t>Secretário de Estado da Saúde</w:t>
      </w:r>
    </w:p>
    <w:p w:rsidR="00EF0993" w:rsidRPr="00CE4211" w:rsidRDefault="00EF0993" w:rsidP="00F753A9">
      <w:pPr>
        <w:jc w:val="both"/>
        <w:rPr>
          <w:sz w:val="24"/>
          <w:szCs w:val="24"/>
        </w:rPr>
      </w:pPr>
    </w:p>
    <w:sectPr w:rsidR="00EF0993" w:rsidRPr="00CE4211" w:rsidSect="005646B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C4D" w:rsidRDefault="00A86C4D" w:rsidP="000A40C7">
      <w:r>
        <w:separator/>
      </w:r>
    </w:p>
  </w:endnote>
  <w:endnote w:type="continuationSeparator" w:id="0">
    <w:p w:rsidR="00A86C4D" w:rsidRDefault="00A86C4D" w:rsidP="000A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13" w:rsidRDefault="00DF5F13" w:rsidP="000A40C7">
    <w:pPr>
      <w:pStyle w:val="Rodap"/>
      <w:pBdr>
        <w:top w:val="single" w:sz="4" w:space="1" w:color="000000"/>
      </w:pBdr>
      <w:jc w:val="center"/>
      <w:rPr>
        <w:rFonts w:ascii="Arial" w:hAnsi="Arial" w:cs="Arial"/>
        <w:iCs/>
        <w:sz w:val="16"/>
        <w:szCs w:val="16"/>
      </w:rPr>
    </w:pPr>
    <w:r>
      <w:rPr>
        <w:rFonts w:ascii="Wingdings" w:hAnsi="Wingdings" w:cs="Wingdings"/>
        <w:sz w:val="16"/>
        <w:szCs w:val="16"/>
      </w:rPr>
      <w:t></w:t>
    </w:r>
    <w:r>
      <w:rPr>
        <w:rFonts w:ascii="Arial" w:hAnsi="Arial" w:cs="Arial"/>
        <w:sz w:val="16"/>
        <w:szCs w:val="16"/>
      </w:rPr>
      <w:t xml:space="preserve"> </w:t>
    </w:r>
    <w:r>
      <w:rPr>
        <w:rFonts w:ascii="Arial" w:hAnsi="Arial" w:cs="Arial"/>
        <w:iCs/>
        <w:sz w:val="16"/>
        <w:szCs w:val="16"/>
      </w:rPr>
      <w:t>PRAÇA GENERAL VALADÃO N.° 32 – PALÁCIO SERIGY – CENTRO</w:t>
    </w:r>
  </w:p>
  <w:p w:rsidR="00DF5F13" w:rsidRDefault="00DF5F13" w:rsidP="000A40C7">
    <w:pPr>
      <w:pStyle w:val="Rodap"/>
      <w:jc w:val="center"/>
      <w:rPr>
        <w:rFonts w:ascii="Arial" w:hAnsi="Arial" w:cs="Arial"/>
        <w:bCs/>
        <w:iCs/>
        <w:sz w:val="16"/>
        <w:szCs w:val="16"/>
      </w:rPr>
    </w:pPr>
    <w:r>
      <w:rPr>
        <w:rFonts w:ascii="Arial" w:hAnsi="Arial" w:cs="Arial"/>
        <w:iCs/>
        <w:sz w:val="16"/>
        <w:szCs w:val="16"/>
      </w:rPr>
      <w:t>CEP.: 49010-520 – ARACAJU – ESTADO DE SERGIPE</w:t>
    </w:r>
    <w:r>
      <w:rPr>
        <w:rFonts w:ascii="Arial" w:hAnsi="Arial" w:cs="Arial"/>
        <w:bCs/>
        <w:iCs/>
        <w:sz w:val="16"/>
        <w:szCs w:val="16"/>
      </w:rPr>
      <w:t xml:space="preserve"> – CNPJ: 04.384.829/0001-96</w:t>
    </w:r>
  </w:p>
  <w:p w:rsidR="00DF5F13" w:rsidRPr="000A40C7" w:rsidRDefault="00DF5F13" w:rsidP="000A40C7">
    <w:pPr>
      <w:pStyle w:val="Rodap"/>
      <w:jc w:val="center"/>
      <w:rPr>
        <w:rFonts w:ascii="Arial" w:hAnsi="Arial" w:cs="Arial"/>
        <w:sz w:val="16"/>
        <w:szCs w:val="16"/>
      </w:rPr>
    </w:pPr>
    <w:r>
      <w:rPr>
        <w:rFonts w:ascii="Wingdings" w:hAnsi="Wingdings" w:cs="Wingdings"/>
        <w:iCs/>
        <w:sz w:val="16"/>
        <w:szCs w:val="16"/>
      </w:rPr>
      <w:t></w:t>
    </w:r>
    <w:r>
      <w:rPr>
        <w:rFonts w:ascii="Arial" w:hAnsi="Arial" w:cs="Arial"/>
        <w:iCs/>
        <w:sz w:val="16"/>
        <w:szCs w:val="16"/>
      </w:rPr>
      <w:t>TELEFAX (79) 3234-9594 OU 3234-9558</w:t>
    </w:r>
    <w:r>
      <w:rPr>
        <w:rFonts w:ascii="Wingdings" w:hAnsi="Wingdings" w:cs="Wingdings"/>
        <w:sz w:val="16"/>
        <w:szCs w:val="16"/>
      </w:rPr>
      <w:t></w:t>
    </w:r>
    <w:r>
      <w:rPr>
        <w:rFonts w:ascii="Arial" w:hAnsi="Arial" w:cs="Arial"/>
        <w:sz w:val="16"/>
        <w:szCs w:val="16"/>
      </w:rPr>
      <w:t xml:space="preserve"> www.saude.se.gov.br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C4D" w:rsidRDefault="00A86C4D" w:rsidP="000A40C7">
      <w:r>
        <w:separator/>
      </w:r>
    </w:p>
  </w:footnote>
  <w:footnote w:type="continuationSeparator" w:id="0">
    <w:p w:rsidR="00A86C4D" w:rsidRDefault="00A86C4D" w:rsidP="000A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13" w:rsidRDefault="00DF5F13" w:rsidP="000A40C7">
    <w:pPr>
      <w:ind w:right="-1"/>
      <w:jc w:val="center"/>
      <w:rPr>
        <w:rFonts w:ascii="Arial" w:hAnsi="Arial" w:cs="Arial"/>
        <w:b/>
        <w:sz w:val="18"/>
        <w:szCs w:val="18"/>
      </w:rPr>
    </w:pPr>
    <w:r>
      <w:rPr>
        <w:rFonts w:ascii="Arial" w:hAnsi="Arial" w:cs="Arial"/>
        <w:noProof/>
        <w:sz w:val="18"/>
        <w:lang w:eastAsia="pt-BR"/>
      </w:rPr>
      <w:drawing>
        <wp:inline distT="0" distB="0" distL="0" distR="0">
          <wp:extent cx="561975" cy="676275"/>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61975" cy="676275"/>
                  </a:xfrm>
                  <a:prstGeom prst="rect">
                    <a:avLst/>
                  </a:prstGeom>
                  <a:solidFill>
                    <a:srgbClr val="FFFFFF"/>
                  </a:solidFill>
                  <a:ln w="9525">
                    <a:noFill/>
                    <a:miter lim="800000"/>
                    <a:headEnd/>
                    <a:tailEnd/>
                  </a:ln>
                </pic:spPr>
              </pic:pic>
            </a:graphicData>
          </a:graphic>
        </wp:inline>
      </w:drawing>
    </w:r>
  </w:p>
  <w:p w:rsidR="00DF5F13" w:rsidRDefault="00DF5F13" w:rsidP="000A40C7">
    <w:pPr>
      <w:pStyle w:val="Cabealho"/>
      <w:jc w:val="center"/>
      <w:rPr>
        <w:rFonts w:ascii="Arial" w:hAnsi="Arial" w:cs="Arial"/>
        <w:b/>
        <w:sz w:val="18"/>
        <w:szCs w:val="18"/>
      </w:rPr>
    </w:pPr>
    <w:r>
      <w:rPr>
        <w:rFonts w:ascii="Arial" w:hAnsi="Arial" w:cs="Arial"/>
        <w:b/>
        <w:sz w:val="18"/>
        <w:szCs w:val="18"/>
      </w:rPr>
      <w:t>GOVERNO DE SERGIPE</w:t>
    </w:r>
  </w:p>
  <w:p w:rsidR="00DF5F13" w:rsidRDefault="00DF5F13" w:rsidP="000A40C7">
    <w:pPr>
      <w:pStyle w:val="Cabealho"/>
      <w:jc w:val="center"/>
      <w:rPr>
        <w:rFonts w:ascii="Arial" w:hAnsi="Arial" w:cs="Arial"/>
        <w:b/>
        <w:sz w:val="18"/>
        <w:szCs w:val="18"/>
      </w:rPr>
    </w:pPr>
    <w:r>
      <w:rPr>
        <w:rFonts w:ascii="Arial" w:hAnsi="Arial" w:cs="Arial"/>
        <w:b/>
        <w:sz w:val="18"/>
        <w:szCs w:val="18"/>
      </w:rPr>
      <w:t>SECRETARIA DE ESTADO DA SAÚDE</w:t>
    </w:r>
  </w:p>
  <w:p w:rsidR="00DF5F13" w:rsidRPr="000A40C7" w:rsidRDefault="00DF5F13" w:rsidP="000A40C7">
    <w:pPr>
      <w:pStyle w:val="Cabealho"/>
      <w:jc w:val="center"/>
      <w:rPr>
        <w:rFonts w:ascii="Arial" w:hAnsi="Arial" w:cs="Arial"/>
        <w:b/>
        <w:sz w:val="18"/>
        <w:szCs w:val="18"/>
      </w:rPr>
    </w:pPr>
    <w:r>
      <w:rPr>
        <w:rFonts w:ascii="Arial" w:hAnsi="Arial" w:cs="Arial"/>
        <w:b/>
        <w:sz w:val="18"/>
        <w:szCs w:val="18"/>
      </w:rPr>
      <w:t>GABINETE DO SECRETÁRIO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777ED"/>
    <w:multiLevelType w:val="hybridMultilevel"/>
    <w:tmpl w:val="0406B02A"/>
    <w:lvl w:ilvl="0" w:tplc="FCAC081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6B439B"/>
    <w:multiLevelType w:val="hybridMultilevel"/>
    <w:tmpl w:val="C10A1486"/>
    <w:lvl w:ilvl="0" w:tplc="F51E492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40C7"/>
    <w:rsid w:val="00001C9E"/>
    <w:rsid w:val="000111A0"/>
    <w:rsid w:val="0002648F"/>
    <w:rsid w:val="000433E8"/>
    <w:rsid w:val="00061553"/>
    <w:rsid w:val="00065A7E"/>
    <w:rsid w:val="00084548"/>
    <w:rsid w:val="000A40C7"/>
    <w:rsid w:val="000A4CC9"/>
    <w:rsid w:val="000B43E2"/>
    <w:rsid w:val="000E39A4"/>
    <w:rsid w:val="001017E0"/>
    <w:rsid w:val="00102F78"/>
    <w:rsid w:val="0011356A"/>
    <w:rsid w:val="001175FA"/>
    <w:rsid w:val="001350D3"/>
    <w:rsid w:val="00141442"/>
    <w:rsid w:val="00183352"/>
    <w:rsid w:val="001954B4"/>
    <w:rsid w:val="001D17F1"/>
    <w:rsid w:val="001E1521"/>
    <w:rsid w:val="001F2EC6"/>
    <w:rsid w:val="00201BA2"/>
    <w:rsid w:val="00203787"/>
    <w:rsid w:val="0020455E"/>
    <w:rsid w:val="00234F14"/>
    <w:rsid w:val="00243DBC"/>
    <w:rsid w:val="00262CC6"/>
    <w:rsid w:val="00271FF0"/>
    <w:rsid w:val="00273033"/>
    <w:rsid w:val="0028553F"/>
    <w:rsid w:val="002C6706"/>
    <w:rsid w:val="002D51AB"/>
    <w:rsid w:val="002E269B"/>
    <w:rsid w:val="00314FA4"/>
    <w:rsid w:val="003360AA"/>
    <w:rsid w:val="00352D0C"/>
    <w:rsid w:val="0035661C"/>
    <w:rsid w:val="00362730"/>
    <w:rsid w:val="003D5DB7"/>
    <w:rsid w:val="003E1C5B"/>
    <w:rsid w:val="003F75D1"/>
    <w:rsid w:val="004112D7"/>
    <w:rsid w:val="00427DDB"/>
    <w:rsid w:val="00436DDD"/>
    <w:rsid w:val="0044338E"/>
    <w:rsid w:val="00465411"/>
    <w:rsid w:val="0048758B"/>
    <w:rsid w:val="004B075A"/>
    <w:rsid w:val="004B173A"/>
    <w:rsid w:val="004E0FC9"/>
    <w:rsid w:val="004E7808"/>
    <w:rsid w:val="005301D3"/>
    <w:rsid w:val="00542ACA"/>
    <w:rsid w:val="005646BF"/>
    <w:rsid w:val="005A4CC5"/>
    <w:rsid w:val="00600A5A"/>
    <w:rsid w:val="00600F8F"/>
    <w:rsid w:val="00653C87"/>
    <w:rsid w:val="00663942"/>
    <w:rsid w:val="00694FAD"/>
    <w:rsid w:val="006B4288"/>
    <w:rsid w:val="006B4B4E"/>
    <w:rsid w:val="006B6BCD"/>
    <w:rsid w:val="006C5053"/>
    <w:rsid w:val="007162D2"/>
    <w:rsid w:val="007267E6"/>
    <w:rsid w:val="00756822"/>
    <w:rsid w:val="00761E4F"/>
    <w:rsid w:val="00774987"/>
    <w:rsid w:val="007D5AB8"/>
    <w:rsid w:val="00823BCA"/>
    <w:rsid w:val="00834B35"/>
    <w:rsid w:val="00892D6A"/>
    <w:rsid w:val="008F0BAC"/>
    <w:rsid w:val="008F1198"/>
    <w:rsid w:val="008F7AEC"/>
    <w:rsid w:val="009032CE"/>
    <w:rsid w:val="00920B81"/>
    <w:rsid w:val="00924964"/>
    <w:rsid w:val="009330D2"/>
    <w:rsid w:val="00970C4C"/>
    <w:rsid w:val="009C4EFC"/>
    <w:rsid w:val="00A23239"/>
    <w:rsid w:val="00A40EE2"/>
    <w:rsid w:val="00A659B2"/>
    <w:rsid w:val="00A86C4D"/>
    <w:rsid w:val="00AE57BD"/>
    <w:rsid w:val="00B37379"/>
    <w:rsid w:val="00B54D87"/>
    <w:rsid w:val="00B76355"/>
    <w:rsid w:val="00B85369"/>
    <w:rsid w:val="00BF59AB"/>
    <w:rsid w:val="00C51872"/>
    <w:rsid w:val="00C51C79"/>
    <w:rsid w:val="00C577C3"/>
    <w:rsid w:val="00C60AB8"/>
    <w:rsid w:val="00C63031"/>
    <w:rsid w:val="00C82797"/>
    <w:rsid w:val="00C84BE7"/>
    <w:rsid w:val="00CA6212"/>
    <w:rsid w:val="00CC75BA"/>
    <w:rsid w:val="00CC7CFE"/>
    <w:rsid w:val="00CE4211"/>
    <w:rsid w:val="00D045F1"/>
    <w:rsid w:val="00D0563E"/>
    <w:rsid w:val="00D13026"/>
    <w:rsid w:val="00D771E8"/>
    <w:rsid w:val="00D81EF5"/>
    <w:rsid w:val="00D83983"/>
    <w:rsid w:val="00DD0F4C"/>
    <w:rsid w:val="00DF5F13"/>
    <w:rsid w:val="00DF604C"/>
    <w:rsid w:val="00DF70BF"/>
    <w:rsid w:val="00E11F3B"/>
    <w:rsid w:val="00E201CA"/>
    <w:rsid w:val="00E85E90"/>
    <w:rsid w:val="00E91B05"/>
    <w:rsid w:val="00E91D6D"/>
    <w:rsid w:val="00EC710D"/>
    <w:rsid w:val="00EC7A60"/>
    <w:rsid w:val="00ED1140"/>
    <w:rsid w:val="00EE4B29"/>
    <w:rsid w:val="00EF0993"/>
    <w:rsid w:val="00F172C4"/>
    <w:rsid w:val="00F24632"/>
    <w:rsid w:val="00F66706"/>
    <w:rsid w:val="00F753A9"/>
    <w:rsid w:val="00F90D4D"/>
    <w:rsid w:val="00FF4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3B3B"/>
  <w15:docId w15:val="{73BE6D13-E1BE-400E-8EA2-607836D6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40C7"/>
    <w:pPr>
      <w:suppressAutoHyphens/>
      <w:spacing w:line="240" w:lineRule="auto"/>
      <w:jc w:val="left"/>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A40C7"/>
    <w:pPr>
      <w:tabs>
        <w:tab w:val="center" w:pos="4252"/>
        <w:tab w:val="right" w:pos="8504"/>
      </w:tabs>
      <w:suppressAutoHyphens w:val="0"/>
      <w:jc w:val="both"/>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0A40C7"/>
  </w:style>
  <w:style w:type="paragraph" w:styleId="Rodap">
    <w:name w:val="footer"/>
    <w:basedOn w:val="Normal"/>
    <w:link w:val="RodapChar"/>
    <w:unhideWhenUsed/>
    <w:rsid w:val="000A40C7"/>
    <w:pPr>
      <w:tabs>
        <w:tab w:val="center" w:pos="4252"/>
        <w:tab w:val="right" w:pos="8504"/>
      </w:tabs>
      <w:suppressAutoHyphens w:val="0"/>
      <w:jc w:val="both"/>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0A40C7"/>
  </w:style>
  <w:style w:type="paragraph" w:styleId="Textodebalo">
    <w:name w:val="Balloon Text"/>
    <w:basedOn w:val="Normal"/>
    <w:link w:val="TextodebaloChar"/>
    <w:uiPriority w:val="99"/>
    <w:semiHidden/>
    <w:unhideWhenUsed/>
    <w:rsid w:val="000A40C7"/>
    <w:pPr>
      <w:suppressAutoHyphens w:val="0"/>
      <w:jc w:val="both"/>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0A40C7"/>
    <w:rPr>
      <w:rFonts w:ascii="Tahoma" w:hAnsi="Tahoma" w:cs="Tahoma"/>
      <w:sz w:val="16"/>
      <w:szCs w:val="16"/>
    </w:rPr>
  </w:style>
  <w:style w:type="paragraph" w:styleId="NormalWeb">
    <w:name w:val="Normal (Web)"/>
    <w:basedOn w:val="Normal"/>
    <w:uiPriority w:val="99"/>
    <w:rsid w:val="000A40C7"/>
    <w:pPr>
      <w:spacing w:before="100" w:after="100"/>
    </w:pPr>
    <w:rPr>
      <w:sz w:val="24"/>
      <w:szCs w:val="24"/>
    </w:rPr>
  </w:style>
  <w:style w:type="paragraph" w:customStyle="1" w:styleId="Default">
    <w:name w:val="Default"/>
    <w:rsid w:val="00F753A9"/>
    <w:pPr>
      <w:autoSpaceDE w:val="0"/>
      <w:autoSpaceDN w:val="0"/>
      <w:adjustRightInd w:val="0"/>
      <w:spacing w:line="240" w:lineRule="auto"/>
      <w:jc w:val="left"/>
    </w:pPr>
    <w:rPr>
      <w:rFonts w:ascii="Calibri" w:hAnsi="Calibri" w:cs="Calibri"/>
      <w:color w:val="000000"/>
      <w:sz w:val="24"/>
      <w:szCs w:val="24"/>
    </w:rPr>
  </w:style>
  <w:style w:type="paragraph" w:styleId="PargrafodaLista">
    <w:name w:val="List Paragraph"/>
    <w:basedOn w:val="Normal"/>
    <w:uiPriority w:val="34"/>
    <w:qFormat/>
    <w:rsid w:val="00F24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6090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SES</cp:lastModifiedBy>
  <cp:revision>3</cp:revision>
  <dcterms:created xsi:type="dcterms:W3CDTF">2016-01-20T17:24:00Z</dcterms:created>
  <dcterms:modified xsi:type="dcterms:W3CDTF">2016-09-13T13:17:00Z</dcterms:modified>
</cp:coreProperties>
</file>